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F6B" w:rsidRPr="009D4F6B" w:rsidRDefault="009D4F6B" w:rsidP="009D4F6B">
      <w:pPr>
        <w:spacing w:after="0" w:line="240" w:lineRule="auto"/>
        <w:jc w:val="center"/>
        <w:rPr>
          <w:rFonts w:ascii="Palatino Linotype" w:hAnsi="Palatino Linotype"/>
          <w:b/>
        </w:rPr>
      </w:pPr>
      <w:bookmarkStart w:id="0" w:name="_GoBack"/>
      <w:bookmarkEnd w:id="0"/>
      <w:r w:rsidRPr="009D4F6B">
        <w:rPr>
          <w:rFonts w:ascii="Palatino Linotype" w:hAnsi="Palatino Linotype"/>
          <w:b/>
        </w:rPr>
        <w:t>INSECURITY AND MENTAL HEALTH COUNSELLING AMONG THE AGED IN NIGERIA: THE COUNSELLING IMPLICATION</w:t>
      </w:r>
    </w:p>
    <w:p w:rsidR="009D4F6B" w:rsidRPr="009D4F6B" w:rsidRDefault="009D4F6B" w:rsidP="009D4F6B">
      <w:pPr>
        <w:spacing w:after="0" w:line="240" w:lineRule="auto"/>
        <w:jc w:val="center"/>
        <w:rPr>
          <w:rFonts w:ascii="Palatino Linotype" w:hAnsi="Palatino Linotype"/>
          <w:b/>
          <w:bCs/>
        </w:rPr>
      </w:pPr>
    </w:p>
    <w:p w:rsidR="009D4F6B" w:rsidRPr="009D4F6B" w:rsidRDefault="009D4F6B" w:rsidP="009D4F6B">
      <w:pPr>
        <w:pStyle w:val="NoSpacing"/>
        <w:jc w:val="center"/>
        <w:rPr>
          <w:rFonts w:ascii="Palatino Linotype" w:hAnsi="Palatino Linotype"/>
          <w:b/>
        </w:rPr>
      </w:pPr>
      <w:r w:rsidRPr="009D4F6B">
        <w:rPr>
          <w:rFonts w:ascii="Palatino Linotype" w:hAnsi="Palatino Linotype"/>
          <w:b/>
        </w:rPr>
        <w:t>GERTRUDE ONYEMA IKPEKAOGU (</w:t>
      </w:r>
      <w:proofErr w:type="spellStart"/>
      <w:r w:rsidRPr="009D4F6B">
        <w:rPr>
          <w:rFonts w:ascii="Palatino Linotype" w:hAnsi="Palatino Linotype"/>
          <w:b/>
        </w:rPr>
        <w:t>Ph.D</w:t>
      </w:r>
      <w:proofErr w:type="spellEnd"/>
      <w:r w:rsidRPr="009D4F6B">
        <w:rPr>
          <w:rFonts w:ascii="Palatino Linotype" w:hAnsi="Palatino Linotype"/>
          <w:b/>
        </w:rPr>
        <w:t>)</w:t>
      </w:r>
    </w:p>
    <w:p w:rsidR="009D4F6B" w:rsidRDefault="009D4F6B" w:rsidP="009D4F6B">
      <w:pPr>
        <w:pStyle w:val="NoSpacing"/>
        <w:jc w:val="center"/>
        <w:rPr>
          <w:rFonts w:ascii="Palatino Linotype" w:hAnsi="Palatino Linotype"/>
          <w:b/>
        </w:rPr>
      </w:pPr>
      <w:r w:rsidRPr="009D4F6B">
        <w:rPr>
          <w:rFonts w:ascii="Palatino Linotype" w:hAnsi="Palatino Linotype"/>
          <w:b/>
        </w:rPr>
        <w:t>Department of Psychology/ Counselling,</w:t>
      </w:r>
    </w:p>
    <w:p w:rsidR="009D4F6B" w:rsidRPr="009D4F6B" w:rsidRDefault="009D4F6B" w:rsidP="009D4F6B">
      <w:pPr>
        <w:pStyle w:val="NoSpacing"/>
        <w:jc w:val="center"/>
        <w:rPr>
          <w:rFonts w:ascii="Palatino Linotype" w:hAnsi="Palatino Linotype"/>
          <w:b/>
        </w:rPr>
      </w:pPr>
      <w:r w:rsidRPr="009D4F6B">
        <w:rPr>
          <w:rFonts w:ascii="Palatino Linotype" w:hAnsi="Palatino Linotype"/>
          <w:b/>
        </w:rPr>
        <w:t xml:space="preserve">Michael </w:t>
      </w:r>
      <w:proofErr w:type="spellStart"/>
      <w:r w:rsidRPr="009D4F6B">
        <w:rPr>
          <w:rFonts w:ascii="Palatino Linotype" w:hAnsi="Palatino Linotype"/>
          <w:b/>
        </w:rPr>
        <w:t>Okpara</w:t>
      </w:r>
      <w:proofErr w:type="spellEnd"/>
      <w:r w:rsidRPr="009D4F6B">
        <w:rPr>
          <w:rFonts w:ascii="Palatino Linotype" w:hAnsi="Palatino Linotype"/>
          <w:b/>
        </w:rPr>
        <w:t xml:space="preserve"> University of Agriculture, </w:t>
      </w:r>
      <w:proofErr w:type="spellStart"/>
      <w:r w:rsidRPr="009D4F6B">
        <w:rPr>
          <w:rFonts w:ascii="Palatino Linotype" w:hAnsi="Palatino Linotype"/>
          <w:b/>
        </w:rPr>
        <w:t>Umudike</w:t>
      </w:r>
      <w:proofErr w:type="spellEnd"/>
      <w:r w:rsidRPr="009D4F6B">
        <w:rPr>
          <w:rFonts w:ascii="Palatino Linotype" w:hAnsi="Palatino Linotype"/>
          <w:b/>
        </w:rPr>
        <w:t xml:space="preserve">, </w:t>
      </w:r>
      <w:proofErr w:type="spellStart"/>
      <w:r w:rsidRPr="009D4F6B">
        <w:rPr>
          <w:rFonts w:ascii="Palatino Linotype" w:hAnsi="Palatino Linotype"/>
          <w:b/>
        </w:rPr>
        <w:t>Abia</w:t>
      </w:r>
      <w:proofErr w:type="spellEnd"/>
      <w:r w:rsidRPr="009D4F6B">
        <w:rPr>
          <w:rFonts w:ascii="Palatino Linotype" w:hAnsi="Palatino Linotype"/>
          <w:b/>
        </w:rPr>
        <w:t xml:space="preserve"> State, Nigeria</w:t>
      </w:r>
    </w:p>
    <w:p w:rsidR="009D4F6B" w:rsidRPr="009D4F6B" w:rsidRDefault="00E52AD7" w:rsidP="009D4F6B">
      <w:pPr>
        <w:pStyle w:val="NoSpacing"/>
        <w:jc w:val="center"/>
        <w:rPr>
          <w:rFonts w:ascii="Palatino Linotype" w:hAnsi="Palatino Linotype"/>
          <w:b/>
        </w:rPr>
      </w:pPr>
      <w:hyperlink r:id="rId8" w:history="1">
        <w:r w:rsidR="009D4F6B" w:rsidRPr="009D4F6B">
          <w:rPr>
            <w:rStyle w:val="Hyperlink"/>
            <w:rFonts w:ascii="Palatino Linotype" w:hAnsi="Palatino Linotype"/>
            <w:b/>
          </w:rPr>
          <w:t>igertrudeonyema@gmail.com</w:t>
        </w:r>
      </w:hyperlink>
    </w:p>
    <w:p w:rsidR="009D4F6B" w:rsidRPr="009D4F6B" w:rsidRDefault="009D4F6B" w:rsidP="009D4F6B">
      <w:pPr>
        <w:pStyle w:val="NoSpacing"/>
        <w:jc w:val="center"/>
        <w:rPr>
          <w:rFonts w:ascii="Palatino Linotype" w:hAnsi="Palatino Linotype"/>
          <w:b/>
        </w:rPr>
      </w:pPr>
      <w:r w:rsidRPr="009D4F6B">
        <w:rPr>
          <w:rFonts w:ascii="Palatino Linotype" w:hAnsi="Palatino Linotype"/>
          <w:b/>
        </w:rPr>
        <w:t>&amp;</w:t>
      </w:r>
    </w:p>
    <w:p w:rsidR="009D4F6B" w:rsidRPr="009D4F6B" w:rsidRDefault="009D4F6B" w:rsidP="009D4F6B">
      <w:pPr>
        <w:pStyle w:val="NoSpacing"/>
        <w:jc w:val="center"/>
        <w:rPr>
          <w:rFonts w:ascii="Palatino Linotype" w:hAnsi="Palatino Linotype"/>
          <w:b/>
        </w:rPr>
      </w:pPr>
      <w:r w:rsidRPr="009D4F6B">
        <w:rPr>
          <w:rFonts w:ascii="Palatino Linotype" w:hAnsi="Palatino Linotype"/>
          <w:b/>
        </w:rPr>
        <w:t>REV. SR. DR. CELESTINA ADAKU OGAZIE</w:t>
      </w:r>
    </w:p>
    <w:p w:rsidR="009D4F6B" w:rsidRDefault="009D4F6B" w:rsidP="009D4F6B">
      <w:pPr>
        <w:pStyle w:val="NoSpacing"/>
        <w:jc w:val="center"/>
        <w:rPr>
          <w:rFonts w:ascii="Palatino Linotype" w:hAnsi="Palatino Linotype"/>
          <w:b/>
        </w:rPr>
      </w:pPr>
      <w:r w:rsidRPr="009D4F6B">
        <w:rPr>
          <w:rFonts w:ascii="Palatino Linotype" w:hAnsi="Palatino Linotype"/>
          <w:b/>
        </w:rPr>
        <w:t>Department of Psychology and Counselling,</w:t>
      </w:r>
    </w:p>
    <w:p w:rsidR="009D4F6B" w:rsidRPr="009D4F6B" w:rsidRDefault="009D4F6B" w:rsidP="009D4F6B">
      <w:pPr>
        <w:pStyle w:val="NoSpacing"/>
        <w:jc w:val="center"/>
        <w:rPr>
          <w:rFonts w:ascii="Palatino Linotype" w:hAnsi="Palatino Linotype"/>
          <w:b/>
        </w:rPr>
      </w:pPr>
      <w:r w:rsidRPr="009D4F6B">
        <w:rPr>
          <w:rFonts w:ascii="Palatino Linotype" w:hAnsi="Palatino Linotype"/>
          <w:b/>
        </w:rPr>
        <w:t xml:space="preserve">Michael </w:t>
      </w:r>
      <w:proofErr w:type="spellStart"/>
      <w:r w:rsidRPr="009D4F6B">
        <w:rPr>
          <w:rFonts w:ascii="Palatino Linotype" w:hAnsi="Palatino Linotype"/>
          <w:b/>
        </w:rPr>
        <w:t>Okpara</w:t>
      </w:r>
      <w:proofErr w:type="spellEnd"/>
      <w:r w:rsidRPr="009D4F6B">
        <w:rPr>
          <w:rFonts w:ascii="Palatino Linotype" w:hAnsi="Palatino Linotype"/>
          <w:b/>
        </w:rPr>
        <w:t xml:space="preserve"> University of Agriculture, </w:t>
      </w:r>
      <w:proofErr w:type="spellStart"/>
      <w:r w:rsidRPr="009D4F6B">
        <w:rPr>
          <w:rFonts w:ascii="Palatino Linotype" w:hAnsi="Palatino Linotype"/>
          <w:b/>
        </w:rPr>
        <w:t>Umudike</w:t>
      </w:r>
      <w:proofErr w:type="spellEnd"/>
      <w:r w:rsidRPr="009D4F6B">
        <w:rPr>
          <w:rFonts w:ascii="Palatino Linotype" w:hAnsi="Palatino Linotype"/>
          <w:b/>
        </w:rPr>
        <w:t xml:space="preserve">, </w:t>
      </w:r>
      <w:proofErr w:type="spellStart"/>
      <w:r w:rsidRPr="009D4F6B">
        <w:rPr>
          <w:rFonts w:ascii="Palatino Linotype" w:hAnsi="Palatino Linotype"/>
          <w:b/>
        </w:rPr>
        <w:t>Abia</w:t>
      </w:r>
      <w:proofErr w:type="spellEnd"/>
      <w:r w:rsidRPr="009D4F6B">
        <w:rPr>
          <w:rFonts w:ascii="Palatino Linotype" w:hAnsi="Palatino Linotype"/>
          <w:b/>
        </w:rPr>
        <w:t xml:space="preserve"> State, Nigeria</w:t>
      </w:r>
    </w:p>
    <w:p w:rsidR="009D4F6B" w:rsidRPr="009D4F6B" w:rsidRDefault="009D4F6B" w:rsidP="009D4F6B">
      <w:pPr>
        <w:spacing w:after="0" w:line="240" w:lineRule="auto"/>
        <w:jc w:val="center"/>
        <w:rPr>
          <w:rFonts w:ascii="Palatino Linotype" w:hAnsi="Palatino Linotype"/>
          <w:b/>
        </w:rPr>
      </w:pPr>
    </w:p>
    <w:p w:rsidR="009D4F6B" w:rsidRPr="009D4F6B" w:rsidRDefault="009D4F6B" w:rsidP="009D4F6B">
      <w:pPr>
        <w:pStyle w:val="NoSpacing"/>
        <w:jc w:val="center"/>
        <w:rPr>
          <w:rFonts w:ascii="Palatino Linotype" w:hAnsi="Palatino Linotype"/>
          <w:b/>
        </w:rPr>
      </w:pPr>
      <w:r w:rsidRPr="009D4F6B">
        <w:rPr>
          <w:rFonts w:ascii="Palatino Linotype" w:hAnsi="Palatino Linotype"/>
          <w:b/>
        </w:rPr>
        <w:t>ABSTRACT</w:t>
      </w:r>
    </w:p>
    <w:p w:rsidR="009D4F6B" w:rsidRPr="009D4F6B" w:rsidRDefault="009D4F6B" w:rsidP="009D4F6B">
      <w:pPr>
        <w:pStyle w:val="NoSpacing"/>
        <w:ind w:left="720" w:right="746"/>
        <w:jc w:val="both"/>
        <w:rPr>
          <w:rFonts w:ascii="Palatino Linotype" w:hAnsi="Palatino Linotype"/>
          <w:i/>
        </w:rPr>
      </w:pPr>
      <w:r w:rsidRPr="009D4F6B">
        <w:rPr>
          <w:rFonts w:ascii="Palatino Linotype" w:hAnsi="Palatino Linotype"/>
          <w:i/>
        </w:rPr>
        <w:t>This paper discusses insecurity and mental health counselling among the aged in Nigeria. The study also takes a critical look at its implication for counselling. The objective of National Health System is to develop successful and functional aging model to prepare for biomedical, psychological and social changes; an integral component of psychosocial health in overall quality of life which is underscored while focusing on mental health of the aged. Insecurity in almost all parts of Nigeria, Social Security System and Cultural Considerations poses Challenges to the aging people in Nigeria. The Nigerian national system faces similar challenges in preparing a national framework that could provide coverage to citizens’ demographic changes in the aged. By focusing on five target areas such as the educational system, health services, community-based initiatives, local or regional policies and national strategies and needed framework in Nigeria could be modified to prepare for changing demographics in the aged.</w:t>
      </w:r>
    </w:p>
    <w:p w:rsidR="009D4F6B" w:rsidRPr="009D4F6B" w:rsidRDefault="009D4F6B" w:rsidP="009D4F6B">
      <w:pPr>
        <w:pStyle w:val="NoSpacing"/>
        <w:jc w:val="both"/>
        <w:rPr>
          <w:rFonts w:ascii="Palatino Linotype" w:hAnsi="Palatino Linotype"/>
          <w:i/>
        </w:rPr>
      </w:pPr>
    </w:p>
    <w:p w:rsidR="009D4F6B" w:rsidRPr="009D4F6B" w:rsidRDefault="009D4F6B" w:rsidP="009D4F6B">
      <w:pPr>
        <w:spacing w:after="0" w:line="240" w:lineRule="auto"/>
        <w:jc w:val="both"/>
        <w:rPr>
          <w:rFonts w:ascii="Palatino Linotype" w:hAnsi="Palatino Linotype"/>
          <w:b/>
        </w:rPr>
      </w:pPr>
      <w:r w:rsidRPr="009D4F6B">
        <w:rPr>
          <w:rFonts w:ascii="Palatino Linotype" w:hAnsi="Palatino Linotype"/>
          <w:b/>
        </w:rPr>
        <w:t>Keywords: Insecurity, Mental Health, Counselling, The aged, Implication, Nigeria.</w:t>
      </w:r>
    </w:p>
    <w:p w:rsidR="009D4F6B" w:rsidRDefault="009D4F6B" w:rsidP="009D4F6B">
      <w:pPr>
        <w:spacing w:after="0" w:line="240" w:lineRule="auto"/>
        <w:jc w:val="both"/>
        <w:rPr>
          <w:rFonts w:ascii="Palatino Linotype" w:hAnsi="Palatino Linotype"/>
          <w:b/>
        </w:rPr>
      </w:pPr>
    </w:p>
    <w:p w:rsidR="009D4F6B" w:rsidRPr="009D4F6B" w:rsidRDefault="009D4F6B" w:rsidP="009D4F6B">
      <w:pPr>
        <w:spacing w:after="0" w:line="240" w:lineRule="auto"/>
        <w:jc w:val="both"/>
        <w:rPr>
          <w:rFonts w:ascii="Palatino Linotype" w:hAnsi="Palatino Linotype"/>
          <w:b/>
        </w:rPr>
      </w:pPr>
      <w:r w:rsidRPr="009D4F6B">
        <w:rPr>
          <w:rFonts w:ascii="Palatino Linotype" w:hAnsi="Palatino Linotype"/>
          <w:b/>
        </w:rPr>
        <w:t>INTRODUCTION</w:t>
      </w: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Nigeria is beset with many problems ranging from governance issues, persistent poverty amongst the majority of the population and religious conflicts.  Northern part of the country is perpetuated by extremist groups like the </w:t>
      </w:r>
      <w:proofErr w:type="spellStart"/>
      <w:r w:rsidRPr="009D4F6B">
        <w:rPr>
          <w:rFonts w:ascii="Palatino Linotype" w:hAnsi="Palatino Linotype"/>
        </w:rPr>
        <w:t>Boko</w:t>
      </w:r>
      <w:proofErr w:type="spellEnd"/>
      <w:r w:rsidRPr="009D4F6B">
        <w:rPr>
          <w:rFonts w:ascii="Palatino Linotype" w:hAnsi="Palatino Linotype"/>
        </w:rPr>
        <w:t xml:space="preserve"> Haram, </w:t>
      </w:r>
      <w:proofErr w:type="spellStart"/>
      <w:r w:rsidRPr="009D4F6B">
        <w:rPr>
          <w:rFonts w:ascii="Palatino Linotype" w:hAnsi="Palatino Linotype"/>
        </w:rPr>
        <w:t>terorists</w:t>
      </w:r>
      <w:proofErr w:type="spellEnd"/>
      <w:r w:rsidRPr="009D4F6B">
        <w:rPr>
          <w:rFonts w:ascii="Palatino Linotype" w:hAnsi="Palatino Linotype"/>
        </w:rPr>
        <w:t xml:space="preserve"> and bandits. Hence, the danger that the activities of these groups could assume further violence in various parts of the country. Evidence of bomb attacks in the North East, North West and North Central raise worries and concern about the residents in those parts of the country (</w:t>
      </w:r>
      <w:proofErr w:type="spellStart"/>
      <w:r w:rsidRPr="009D4F6B">
        <w:rPr>
          <w:rFonts w:ascii="Palatino Linotype" w:hAnsi="Palatino Linotype"/>
        </w:rPr>
        <w:t>Adisa</w:t>
      </w:r>
      <w:proofErr w:type="spellEnd"/>
      <w:r w:rsidRPr="009D4F6B">
        <w:rPr>
          <w:rFonts w:ascii="Palatino Linotype" w:hAnsi="Palatino Linotype"/>
        </w:rPr>
        <w:t xml:space="preserve">, 2012). </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This crisis is bound to increase the vulnerability of older populations as it is always best viewed through the lens of disadvantage. These aged group, are particularly disadvantaged because they are unlikely to be part of the </w:t>
      </w:r>
      <w:proofErr w:type="spellStart"/>
      <w:r w:rsidRPr="009D4F6B">
        <w:rPr>
          <w:rFonts w:ascii="Palatino Linotype" w:hAnsi="Palatino Linotype"/>
        </w:rPr>
        <w:t>labour</w:t>
      </w:r>
      <w:proofErr w:type="spellEnd"/>
      <w:r w:rsidRPr="009D4F6B">
        <w:rPr>
          <w:rFonts w:ascii="Palatino Linotype" w:hAnsi="Palatino Linotype"/>
        </w:rPr>
        <w:t xml:space="preserve"> market and likely face the challenges of being homeless. Aged people face displacement from their homes, life threatening injuries to the psychological harm as they continue to live in fear, with limited places to run to for help, including direct impact of losing the main provider for the household in the disastrous conditions, loss of assets and hunger beset many older people.</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Style w:val="element-citation"/>
          <w:rFonts w:ascii="Palatino Linotype" w:hAnsi="Palatino Linotype"/>
        </w:rPr>
      </w:pPr>
      <w:r w:rsidRPr="009D4F6B">
        <w:rPr>
          <w:rFonts w:ascii="Palatino Linotype" w:hAnsi="Palatino Linotype"/>
        </w:rPr>
        <w:t xml:space="preserve">It is interesting to note that demographic areas of life could change considerably over the past century and become recognized as an achievement for humanity (WHO, 2016). Some factors </w:t>
      </w:r>
      <w:r w:rsidRPr="009D4F6B">
        <w:rPr>
          <w:rFonts w:ascii="Palatino Linotype" w:hAnsi="Palatino Linotype"/>
        </w:rPr>
        <w:lastRenderedPageBreak/>
        <w:t>such as decreased mortality rates, deceased birth rates and migration rates contribute to changes in population and could be directly related to aged population. United Nations defined “older” persons as those persons over 60 years</w:t>
      </w:r>
      <w:r w:rsidRPr="009D4F6B">
        <w:rPr>
          <w:rStyle w:val="element-citation"/>
          <w:rFonts w:ascii="Palatino Linotype" w:hAnsi="Palatino Linotype"/>
        </w:rPr>
        <w:t xml:space="preserve"> (Bloom &amp; Luca, 2016). The </w:t>
      </w:r>
      <w:r w:rsidRPr="009D4F6B">
        <w:rPr>
          <w:rFonts w:ascii="Palatino Linotype" w:hAnsi="Palatino Linotype"/>
        </w:rPr>
        <w:t xml:space="preserve">Aged population transforms from all aspects of people found in the society, ranging from changes in economic security, employment opportunities, family structures, housing resources and transportation services. Mental health among the aged Nigerian, described as culturally and environmentally diverse, is a lower-middle income country; however, due to technological advancements in medicine and water, hygiene and sanitation measures. Nigerians report a significant increase in survival of persons over age 60.  Globally, advancements in disease management and health promotion strategies are challenges in disability, declining cognition and maintaining social networks pose a nightmare to older persons and their families in Nigeria. </w:t>
      </w:r>
      <w:proofErr w:type="spellStart"/>
      <w:r w:rsidRPr="009D4F6B">
        <w:rPr>
          <w:rStyle w:val="element-citation"/>
          <w:rFonts w:ascii="Palatino Linotype" w:hAnsi="Palatino Linotype"/>
        </w:rPr>
        <w:t>Akinyemi</w:t>
      </w:r>
      <w:proofErr w:type="spellEnd"/>
      <w:r w:rsidRPr="009D4F6B">
        <w:rPr>
          <w:rStyle w:val="element-citation"/>
          <w:rFonts w:ascii="Palatino Linotype" w:hAnsi="Palatino Linotype"/>
        </w:rPr>
        <w:t xml:space="preserve"> and </w:t>
      </w:r>
      <w:proofErr w:type="spellStart"/>
      <w:r w:rsidRPr="009D4F6B">
        <w:rPr>
          <w:rStyle w:val="element-citation"/>
          <w:rFonts w:ascii="Palatino Linotype" w:hAnsi="Palatino Linotype"/>
        </w:rPr>
        <w:t>Aransiola</w:t>
      </w:r>
      <w:proofErr w:type="spellEnd"/>
      <w:r w:rsidRPr="009D4F6B">
        <w:rPr>
          <w:rStyle w:val="element-citation"/>
          <w:rFonts w:ascii="Palatino Linotype" w:hAnsi="Palatino Linotype"/>
        </w:rPr>
        <w:t xml:space="preserve"> (2010) noted that Nigerian cultural values, gender, death of a spouse, and individual health status before age 60 were identified as significant determinants in mental health status of an aged person. Continuing, </w:t>
      </w:r>
      <w:proofErr w:type="spellStart"/>
      <w:r w:rsidRPr="009D4F6B">
        <w:rPr>
          <w:rStyle w:val="element-citation"/>
          <w:rFonts w:ascii="Palatino Linotype" w:hAnsi="Palatino Linotype"/>
        </w:rPr>
        <w:t>Akinyemi</w:t>
      </w:r>
      <w:proofErr w:type="spellEnd"/>
      <w:r w:rsidRPr="009D4F6B">
        <w:rPr>
          <w:rStyle w:val="element-citation"/>
          <w:rFonts w:ascii="Palatino Linotype" w:hAnsi="Palatino Linotype"/>
        </w:rPr>
        <w:t xml:space="preserve"> and </w:t>
      </w:r>
      <w:proofErr w:type="spellStart"/>
      <w:r w:rsidRPr="009D4F6B">
        <w:rPr>
          <w:rStyle w:val="element-citation"/>
          <w:rFonts w:ascii="Palatino Linotype" w:hAnsi="Palatino Linotype"/>
        </w:rPr>
        <w:t>Aransiola</w:t>
      </w:r>
      <w:proofErr w:type="spellEnd"/>
      <w:r w:rsidRPr="009D4F6B">
        <w:rPr>
          <w:rStyle w:val="element-citation"/>
          <w:rFonts w:ascii="Palatino Linotype" w:hAnsi="Palatino Linotype"/>
        </w:rPr>
        <w:t xml:space="preserve"> posited that domestic chores, which are traditionally done by the females in Nigerian society setting by the aged females could feel pressured towards the completion of domestic duties, while aged males could experience stress and anxiety about financial security.</w:t>
      </w:r>
    </w:p>
    <w:p w:rsidR="009D4F6B" w:rsidRPr="009D4F6B" w:rsidRDefault="009D4F6B" w:rsidP="009D4F6B">
      <w:pPr>
        <w:spacing w:after="0" w:line="240" w:lineRule="auto"/>
        <w:jc w:val="both"/>
        <w:rPr>
          <w:rStyle w:val="element-citation"/>
          <w:rFonts w:ascii="Palatino Linotype" w:hAnsi="Palatino Linotype"/>
        </w:rPr>
      </w:pPr>
    </w:p>
    <w:p w:rsidR="009D4F6B" w:rsidRPr="009D4F6B" w:rsidRDefault="009D4F6B" w:rsidP="009D4F6B">
      <w:pPr>
        <w:pStyle w:val="NormalWeb"/>
        <w:spacing w:before="0" w:beforeAutospacing="0" w:after="0" w:afterAutospacing="0"/>
        <w:jc w:val="both"/>
        <w:rPr>
          <w:rStyle w:val="element-citation"/>
          <w:rFonts w:ascii="Palatino Linotype" w:hAnsi="Palatino Linotype"/>
          <w:color w:val="000000"/>
          <w:sz w:val="22"/>
          <w:szCs w:val="22"/>
        </w:rPr>
      </w:pPr>
      <w:r w:rsidRPr="009D4F6B">
        <w:rPr>
          <w:rFonts w:ascii="Palatino Linotype" w:hAnsi="Palatino Linotype"/>
          <w:sz w:val="22"/>
          <w:szCs w:val="22"/>
        </w:rPr>
        <w:t>Counselling is a planned and organized helping service aimed at assisting clients to gain good understand of themselves and their abilities, develop and achieve psychological, social, educational and professional compatibility (</w:t>
      </w:r>
      <w:proofErr w:type="spellStart"/>
      <w:r w:rsidRPr="009D4F6B">
        <w:rPr>
          <w:rFonts w:ascii="Palatino Linotype" w:hAnsi="Palatino Linotype"/>
          <w:sz w:val="22"/>
          <w:szCs w:val="22"/>
        </w:rPr>
        <w:t>Chigbu</w:t>
      </w:r>
      <w:proofErr w:type="spellEnd"/>
      <w:r w:rsidRPr="009D4F6B">
        <w:rPr>
          <w:rFonts w:ascii="Palatino Linotype" w:hAnsi="Palatino Linotype"/>
          <w:sz w:val="22"/>
          <w:szCs w:val="22"/>
        </w:rPr>
        <w:t xml:space="preserve">, </w:t>
      </w:r>
      <w:proofErr w:type="spellStart"/>
      <w:r w:rsidRPr="009D4F6B">
        <w:rPr>
          <w:rFonts w:ascii="Palatino Linotype" w:hAnsi="Palatino Linotype"/>
          <w:sz w:val="22"/>
          <w:szCs w:val="22"/>
        </w:rPr>
        <w:t>Oguzie</w:t>
      </w:r>
      <w:proofErr w:type="spellEnd"/>
      <w:r w:rsidRPr="009D4F6B">
        <w:rPr>
          <w:rFonts w:ascii="Palatino Linotype" w:hAnsi="Palatino Linotype"/>
          <w:sz w:val="22"/>
          <w:szCs w:val="22"/>
        </w:rPr>
        <w:t xml:space="preserve"> &amp; Obi, 2020). According to </w:t>
      </w:r>
      <w:proofErr w:type="spellStart"/>
      <w:r w:rsidRPr="009D4F6B">
        <w:rPr>
          <w:rFonts w:ascii="Palatino Linotype" w:hAnsi="Palatino Linotype"/>
          <w:sz w:val="22"/>
          <w:szCs w:val="22"/>
        </w:rPr>
        <w:t>Oguzie</w:t>
      </w:r>
      <w:proofErr w:type="spellEnd"/>
      <w:r w:rsidRPr="009D4F6B">
        <w:rPr>
          <w:rFonts w:ascii="Palatino Linotype" w:hAnsi="Palatino Linotype"/>
          <w:sz w:val="22"/>
          <w:szCs w:val="22"/>
        </w:rPr>
        <w:t xml:space="preserve">, </w:t>
      </w:r>
      <w:proofErr w:type="spellStart"/>
      <w:r w:rsidRPr="009D4F6B">
        <w:rPr>
          <w:rFonts w:ascii="Palatino Linotype" w:hAnsi="Palatino Linotype"/>
          <w:sz w:val="22"/>
          <w:szCs w:val="22"/>
        </w:rPr>
        <w:t>Oguzie</w:t>
      </w:r>
      <w:proofErr w:type="spellEnd"/>
      <w:r w:rsidRPr="009D4F6B">
        <w:rPr>
          <w:rFonts w:ascii="Palatino Linotype" w:hAnsi="Palatino Linotype"/>
          <w:sz w:val="22"/>
          <w:szCs w:val="22"/>
        </w:rPr>
        <w:t xml:space="preserve">, </w:t>
      </w:r>
      <w:proofErr w:type="spellStart"/>
      <w:r w:rsidRPr="009D4F6B">
        <w:rPr>
          <w:rFonts w:ascii="Palatino Linotype" w:hAnsi="Palatino Linotype"/>
          <w:sz w:val="22"/>
          <w:szCs w:val="22"/>
        </w:rPr>
        <w:t>Nnadi</w:t>
      </w:r>
      <w:proofErr w:type="spellEnd"/>
      <w:r w:rsidRPr="009D4F6B">
        <w:rPr>
          <w:rFonts w:ascii="Palatino Linotype" w:hAnsi="Palatino Linotype"/>
          <w:sz w:val="22"/>
          <w:szCs w:val="22"/>
        </w:rPr>
        <w:t xml:space="preserve">, </w:t>
      </w:r>
      <w:proofErr w:type="spellStart"/>
      <w:r w:rsidRPr="009D4F6B">
        <w:rPr>
          <w:rFonts w:ascii="Palatino Linotype" w:hAnsi="Palatino Linotype"/>
          <w:sz w:val="22"/>
          <w:szCs w:val="22"/>
        </w:rPr>
        <w:t>Mokwelu</w:t>
      </w:r>
      <w:proofErr w:type="spellEnd"/>
      <w:r w:rsidRPr="009D4F6B">
        <w:rPr>
          <w:rFonts w:ascii="Palatino Linotype" w:hAnsi="Palatino Linotype"/>
          <w:sz w:val="22"/>
          <w:szCs w:val="22"/>
        </w:rPr>
        <w:t xml:space="preserve"> and Obi (2019), counselling entails a change in </w:t>
      </w:r>
      <w:proofErr w:type="spellStart"/>
      <w:r w:rsidRPr="009D4F6B">
        <w:rPr>
          <w:rFonts w:ascii="Palatino Linotype" w:hAnsi="Palatino Linotype"/>
          <w:sz w:val="22"/>
          <w:szCs w:val="22"/>
        </w:rPr>
        <w:t>behaviour</w:t>
      </w:r>
      <w:proofErr w:type="spellEnd"/>
      <w:r w:rsidRPr="009D4F6B">
        <w:rPr>
          <w:rFonts w:ascii="Palatino Linotype" w:hAnsi="Palatino Linotype"/>
          <w:sz w:val="22"/>
          <w:szCs w:val="22"/>
        </w:rPr>
        <w:t xml:space="preserve"> after clients have examined themselves, their communication method with other people and their general way of life. Counsellors pay ample and apt attention to their clients’ problems with empathy and confidentially, discuss clearly the root cause of the problems and proffer possible solutions to the issues. </w:t>
      </w:r>
      <w:proofErr w:type="spellStart"/>
      <w:r w:rsidRPr="009D4F6B">
        <w:rPr>
          <w:rStyle w:val="Emphasis"/>
          <w:rFonts w:ascii="Palatino Linotype" w:hAnsi="Palatino Linotype"/>
          <w:color w:val="000000"/>
          <w:sz w:val="22"/>
          <w:szCs w:val="22"/>
        </w:rPr>
        <w:t>Kowalczyk</w:t>
      </w:r>
      <w:proofErr w:type="spellEnd"/>
      <w:r w:rsidRPr="009D4F6B">
        <w:rPr>
          <w:rFonts w:ascii="Palatino Linotype" w:hAnsi="Palatino Linotype"/>
          <w:color w:val="000000"/>
          <w:sz w:val="22"/>
          <w:szCs w:val="22"/>
        </w:rPr>
        <w:t xml:space="preserve"> (2021) defined mental health counselling as an individual performing therapy with a client that combines traditional psychotherapy and problem solving with the intent of changing the problem or issue. It focuses on natural stresses and issues with life, like grief, depression, and needing someone to talk to. </w:t>
      </w:r>
      <w:proofErr w:type="spellStart"/>
      <w:r w:rsidRPr="009D4F6B">
        <w:rPr>
          <w:rFonts w:ascii="Palatino Linotype" w:hAnsi="Palatino Linotype"/>
          <w:sz w:val="22"/>
          <w:szCs w:val="22"/>
        </w:rPr>
        <w:t>Chigbu</w:t>
      </w:r>
      <w:proofErr w:type="spellEnd"/>
      <w:r w:rsidRPr="009D4F6B">
        <w:rPr>
          <w:rFonts w:ascii="Palatino Linotype" w:hAnsi="Palatino Linotype"/>
          <w:sz w:val="22"/>
          <w:szCs w:val="22"/>
        </w:rPr>
        <w:t xml:space="preserve">, </w:t>
      </w:r>
      <w:proofErr w:type="spellStart"/>
      <w:r w:rsidRPr="009D4F6B">
        <w:rPr>
          <w:rFonts w:ascii="Palatino Linotype" w:hAnsi="Palatino Linotype"/>
          <w:sz w:val="22"/>
          <w:szCs w:val="22"/>
        </w:rPr>
        <w:t>Oguzie</w:t>
      </w:r>
      <w:proofErr w:type="spellEnd"/>
      <w:r w:rsidRPr="009D4F6B">
        <w:rPr>
          <w:rFonts w:ascii="Palatino Linotype" w:hAnsi="Palatino Linotype"/>
          <w:sz w:val="22"/>
          <w:szCs w:val="22"/>
        </w:rPr>
        <w:t xml:space="preserve"> and Obi (2021) opined that </w:t>
      </w:r>
      <w:r w:rsidRPr="009D4F6B">
        <w:rPr>
          <w:rFonts w:ascii="Palatino Linotype" w:hAnsi="Palatino Linotype"/>
          <w:color w:val="000000"/>
          <w:sz w:val="22"/>
          <w:szCs w:val="22"/>
        </w:rPr>
        <w:t xml:space="preserve">mental health counselling uses psychotherapy and problem solving to work with people on changing issues in their lives. Based on this background, the present study explores </w:t>
      </w:r>
      <w:r w:rsidRPr="009D4F6B">
        <w:rPr>
          <w:rFonts w:ascii="Palatino Linotype" w:hAnsi="Palatino Linotype"/>
          <w:sz w:val="22"/>
          <w:szCs w:val="22"/>
        </w:rPr>
        <w:t>insecurity and mental health counselling among the aged in Nigeria.</w:t>
      </w:r>
    </w:p>
    <w:p w:rsidR="009D4F6B" w:rsidRDefault="009D4F6B" w:rsidP="009D4F6B">
      <w:pPr>
        <w:spacing w:after="0" w:line="240" w:lineRule="auto"/>
        <w:jc w:val="both"/>
        <w:rPr>
          <w:rStyle w:val="element-citation"/>
          <w:rFonts w:ascii="Palatino Linotype" w:hAnsi="Palatino Linotype"/>
          <w:b/>
        </w:rPr>
      </w:pPr>
    </w:p>
    <w:p w:rsidR="009D4F6B" w:rsidRPr="009D4F6B" w:rsidRDefault="009D4F6B" w:rsidP="009D4F6B">
      <w:pPr>
        <w:spacing w:after="0" w:line="240" w:lineRule="auto"/>
        <w:jc w:val="both"/>
        <w:rPr>
          <w:rStyle w:val="element-citation"/>
          <w:rFonts w:ascii="Palatino Linotype" w:hAnsi="Palatino Linotype"/>
          <w:b/>
        </w:rPr>
      </w:pPr>
      <w:r w:rsidRPr="009D4F6B">
        <w:rPr>
          <w:rStyle w:val="element-citation"/>
          <w:rFonts w:ascii="Palatino Linotype" w:hAnsi="Palatino Linotype"/>
          <w:b/>
        </w:rPr>
        <w:t>METHODOLOGY</w:t>
      </w:r>
    </w:p>
    <w:p w:rsidR="009D4F6B" w:rsidRPr="009D4F6B" w:rsidRDefault="009D4F6B" w:rsidP="009D4F6B">
      <w:pPr>
        <w:spacing w:after="0" w:line="240" w:lineRule="auto"/>
        <w:jc w:val="both"/>
        <w:rPr>
          <w:rFonts w:ascii="Palatino Linotype" w:hAnsi="Palatino Linotype"/>
        </w:rPr>
      </w:pPr>
      <w:r w:rsidRPr="009D4F6B">
        <w:rPr>
          <w:rStyle w:val="element-citation"/>
          <w:rFonts w:ascii="Palatino Linotype" w:hAnsi="Palatino Linotype"/>
        </w:rPr>
        <w:t>This study seeks to explore the</w:t>
      </w:r>
      <w:r w:rsidRPr="009D4F6B">
        <w:rPr>
          <w:rFonts w:ascii="Palatino Linotype" w:hAnsi="Palatino Linotype"/>
        </w:rPr>
        <w:t xml:space="preserve"> insecurity and mental health counselling among the aged in Nigeria. It is suitable for this research as it x-rays the challenges in insecurity and mental health among the aged </w:t>
      </w:r>
      <w:r w:rsidRPr="009D4F6B">
        <w:rPr>
          <w:rStyle w:val="element-citation"/>
          <w:rFonts w:ascii="Palatino Linotype" w:hAnsi="Palatino Linotype"/>
        </w:rPr>
        <w:t>in Nigeria, inadequacy in healthcare services</w:t>
      </w:r>
      <w:r w:rsidRPr="009D4F6B">
        <w:rPr>
          <w:rStyle w:val="element-citation"/>
          <w:rFonts w:ascii="Palatino Linotype" w:hAnsi="Palatino Linotype"/>
          <w:b/>
        </w:rPr>
        <w:t xml:space="preserve">, </w:t>
      </w:r>
      <w:r w:rsidRPr="009D4F6B">
        <w:rPr>
          <w:rFonts w:ascii="Palatino Linotype" w:hAnsi="Palatino Linotype"/>
        </w:rPr>
        <w:t xml:space="preserve">insecurity and abuse of the aged and decreased earning as contributing to psychological health challenges during aging. Data collected for the research were from journal articles, books, papers and online news articles. Research questions addressed in this study include; challenges of insecurity and mental health among aged Nigerian and means to improve the inadequacy of healthcare decrease in economic earnings, insecurity, abuse and changes in family dynamics. </w:t>
      </w:r>
      <w:proofErr w:type="spellStart"/>
      <w:r w:rsidRPr="009D4F6B">
        <w:rPr>
          <w:rFonts w:ascii="Palatino Linotype" w:hAnsi="Palatino Linotype"/>
        </w:rPr>
        <w:t>There</w:t>
      </w:r>
      <w:proofErr w:type="spellEnd"/>
      <w:r w:rsidRPr="009D4F6B">
        <w:rPr>
          <w:rFonts w:ascii="Palatino Linotype" w:hAnsi="Palatino Linotype"/>
        </w:rPr>
        <w:t xml:space="preserve"> view provides a broad scope of the topic while the findings serve as a useful educational tool for this critical public health issue of the elderly. Some of the limitation of this study is the unsystematic search method which could lead to inadequate selection of materials and consequently lead to bias in the overall interpretation of the findings.</w:t>
      </w:r>
    </w:p>
    <w:p w:rsidR="009D4F6B" w:rsidRDefault="009D4F6B" w:rsidP="009D4F6B">
      <w:pPr>
        <w:spacing w:after="0" w:line="240" w:lineRule="auto"/>
        <w:jc w:val="both"/>
        <w:rPr>
          <w:rStyle w:val="element-citation"/>
          <w:rFonts w:ascii="Palatino Linotype" w:hAnsi="Palatino Linotype"/>
          <w:b/>
        </w:rPr>
      </w:pPr>
    </w:p>
    <w:p w:rsidR="009D4F6B" w:rsidRPr="009D4F6B" w:rsidRDefault="009D4F6B" w:rsidP="009D4F6B">
      <w:pPr>
        <w:spacing w:after="0" w:line="240" w:lineRule="auto"/>
        <w:jc w:val="both"/>
        <w:rPr>
          <w:rFonts w:ascii="Palatino Linotype" w:hAnsi="Palatino Linotype"/>
        </w:rPr>
      </w:pPr>
      <w:r w:rsidRPr="009D4F6B">
        <w:rPr>
          <w:rStyle w:val="element-citation"/>
          <w:rFonts w:ascii="Palatino Linotype" w:hAnsi="Palatino Linotype"/>
          <w:b/>
        </w:rPr>
        <w:lastRenderedPageBreak/>
        <w:t>Challenges in Insecurity and Mental Health among the Elderly in Nigeria</w:t>
      </w:r>
    </w:p>
    <w:p w:rsidR="009D4F6B" w:rsidRP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It has been observed in the face of multiple challenges in maintaining their psychosocial health status. Stated figures below describe these challenges as decreased economic earning, insecurity and abuse of the elders. Changes in the family dynamics and inadequate healthcare </w:t>
      </w:r>
      <w:proofErr w:type="spellStart"/>
      <w:r w:rsidRPr="009D4F6B">
        <w:rPr>
          <w:rFonts w:ascii="Palatino Linotype" w:hAnsi="Palatino Linotype"/>
        </w:rPr>
        <w:t>services.Some</w:t>
      </w:r>
      <w:proofErr w:type="spellEnd"/>
      <w:r w:rsidRPr="009D4F6B">
        <w:rPr>
          <w:rFonts w:ascii="Palatino Linotype" w:hAnsi="Palatino Linotype"/>
        </w:rPr>
        <w:t xml:space="preserve"> observed pathways to stimulate initiatives focusing on active ageing and optimal psychosocial health status for aged could include the use of family, self-care guidelines. </w:t>
      </w:r>
      <w:proofErr w:type="spellStart"/>
      <w:r w:rsidRPr="009D4F6B">
        <w:rPr>
          <w:rStyle w:val="element-citation"/>
          <w:rFonts w:ascii="Palatino Linotype" w:hAnsi="Palatino Linotype"/>
        </w:rPr>
        <w:t>Rabie</w:t>
      </w:r>
      <w:proofErr w:type="spellEnd"/>
      <w:r w:rsidRPr="009D4F6B">
        <w:rPr>
          <w:rStyle w:val="element-citation"/>
          <w:rFonts w:ascii="Palatino Linotype" w:hAnsi="Palatino Linotype"/>
        </w:rPr>
        <w:t xml:space="preserve"> and </w:t>
      </w:r>
      <w:proofErr w:type="spellStart"/>
      <w:r w:rsidRPr="009D4F6B">
        <w:rPr>
          <w:rStyle w:val="element-citation"/>
          <w:rFonts w:ascii="Palatino Linotype" w:hAnsi="Palatino Linotype"/>
        </w:rPr>
        <w:t>Klopper</w:t>
      </w:r>
      <w:proofErr w:type="spellEnd"/>
      <w:r w:rsidRPr="009D4F6B">
        <w:rPr>
          <w:rStyle w:val="element-citation"/>
          <w:rFonts w:ascii="Palatino Linotype" w:hAnsi="Palatino Linotype"/>
        </w:rPr>
        <w:t xml:space="preserve"> (2015) observed that challenges related to ageing population include psychosocial health status in Nigeria remains a significant priority for future researchers and policy development.</w:t>
      </w:r>
    </w:p>
    <w:p w:rsidR="009D4F6B" w:rsidRPr="009D4F6B" w:rsidRDefault="009D4F6B" w:rsidP="009D4F6B">
      <w:pPr>
        <w:spacing w:after="0" w:line="240" w:lineRule="auto"/>
        <w:jc w:val="both"/>
        <w:rPr>
          <w:rFonts w:ascii="Palatino Linotype" w:hAnsi="Palatino Linotype"/>
        </w:rPr>
      </w:pPr>
    </w:p>
    <w:p w:rsidR="009D4F6B" w:rsidRPr="009D4F6B" w:rsidRDefault="009D4F6B" w:rsidP="009D4F6B">
      <w:pPr>
        <w:spacing w:after="0" w:line="240" w:lineRule="auto"/>
        <w:jc w:val="both"/>
        <w:rPr>
          <w:rFonts w:ascii="Palatino Linotype" w:hAnsi="Palatino Linotype"/>
        </w:rPr>
      </w:pPr>
      <w:r>
        <w:rPr>
          <w:rFonts w:ascii="Palatino Linotype" w:hAnsi="Palatino Linotype"/>
          <w:noProof/>
        </w:rPr>
        <mc:AlternateContent>
          <mc:Choice Requires="wps">
            <w:drawing>
              <wp:anchor distT="0" distB="0" distL="114300" distR="114300" simplePos="0" relativeHeight="251687936" behindDoc="0" locked="0" layoutInCell="1" allowOverlap="1" wp14:anchorId="6A122C23" wp14:editId="5634373F">
                <wp:simplePos x="0" y="0"/>
                <wp:positionH relativeFrom="margin">
                  <wp:posOffset>0</wp:posOffset>
                </wp:positionH>
                <wp:positionV relativeFrom="paragraph">
                  <wp:posOffset>86995</wp:posOffset>
                </wp:positionV>
                <wp:extent cx="2019300" cy="5143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201930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5F4FB8" id="Rectangle 29" o:spid="_x0000_s1026" style="position:absolute;margin-left:0;margin-top:6.85pt;width:159pt;height:40.5pt;z-index:2516879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" filled="f" strokecolor="black [3213]" strokeweight="1pt">
                <w10:wrap anchorx="margin"/>
              </v:rect>
            </w:pict>
          </mc:Fallback>
        </mc:AlternateContent>
      </w:r>
      <w:r>
        <w:rPr>
          <w:rFonts w:ascii="Palatino Linotype" w:hAnsi="Palatino Linotype"/>
          <w:noProof/>
        </w:rPr>
        <mc:AlternateContent>
          <mc:Choice Requires="wps">
            <w:drawing>
              <wp:anchor distT="0" distB="0" distL="114300" distR="114300" simplePos="0" relativeHeight="251688960" behindDoc="0" locked="0" layoutInCell="1" allowOverlap="1" wp14:anchorId="2C384162" wp14:editId="053109BF">
                <wp:simplePos x="0" y="0"/>
                <wp:positionH relativeFrom="margin">
                  <wp:posOffset>3362325</wp:posOffset>
                </wp:positionH>
                <wp:positionV relativeFrom="paragraph">
                  <wp:posOffset>77470</wp:posOffset>
                </wp:positionV>
                <wp:extent cx="2019300" cy="5143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201930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005D7E" id="Rectangle 30" o:spid="_x0000_s1026" style="position:absolute;margin-left:264.75pt;margin-top:6.1pt;width:159pt;height:40.5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" filled="f" strokecolor="black [3213]" strokeweight="1pt">
                <w10:wrap anchorx="margin"/>
              </v:rect>
            </w:pict>
          </mc:Fallback>
        </mc:AlternateContent>
      </w:r>
    </w:p>
    <w:p w:rsidR="009D4F6B" w:rsidRPr="009D4F6B" w:rsidRDefault="009D4F6B" w:rsidP="009D4F6B">
      <w:pPr>
        <w:spacing w:after="0" w:line="240" w:lineRule="auto"/>
        <w:jc w:val="both"/>
        <w:rPr>
          <w:rFonts w:ascii="Palatino Linotype" w:hAnsi="Palatino Linotype"/>
        </w:rPr>
      </w:pPr>
      <w:r>
        <w:rPr>
          <w:rFonts w:ascii="Palatino Linotype" w:hAnsi="Palatino Linotype"/>
        </w:rPr>
        <w:t xml:space="preserve">       </w:t>
      </w:r>
      <w:r w:rsidRPr="009D4F6B">
        <w:rPr>
          <w:rFonts w:ascii="Palatino Linotype" w:hAnsi="Palatino Linotype"/>
        </w:rPr>
        <w:t xml:space="preserve">Decreased Earning                                    </w:t>
      </w:r>
      <w:r>
        <w:rPr>
          <w:rFonts w:ascii="Palatino Linotype" w:hAnsi="Palatino Linotype"/>
        </w:rPr>
        <w:t xml:space="preserve">     </w:t>
      </w:r>
      <w:r w:rsidRPr="009D4F6B">
        <w:rPr>
          <w:rFonts w:ascii="Palatino Linotype" w:hAnsi="Palatino Linotype"/>
        </w:rPr>
        <w:t xml:space="preserve">                 Inadequate healthcare services</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noProof/>
        </w:rPr>
        <mc:AlternateContent>
          <mc:Choice Requires="wps">
            <w:drawing>
              <wp:anchor distT="0" distB="0" distL="114300" distR="114300" simplePos="0" relativeHeight="251680768" behindDoc="0" locked="0" layoutInCell="1" allowOverlap="1" wp14:anchorId="15EBE01A" wp14:editId="1500F76D">
                <wp:simplePos x="0" y="0"/>
                <wp:positionH relativeFrom="column">
                  <wp:posOffset>3543300</wp:posOffset>
                </wp:positionH>
                <wp:positionV relativeFrom="paragraph">
                  <wp:posOffset>7620</wp:posOffset>
                </wp:positionV>
                <wp:extent cx="199390" cy="381000"/>
                <wp:effectExtent l="0" t="0" r="29210"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9939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500DCC" id="_x0000_t32" coordsize="21600,21600" o:spt="32" o:oned="t" path="m,l21600,21600e" filled="f">
                <v:path arrowok="t" fillok="f" o:connecttype="none"/>
                <o:lock v:ext="edit" shapetype="t"/>
              </v:shapetype>
              <v:shape id="Straight Arrow Connector 24" o:spid="_x0000_s1026" type="#_x0000_t32" style="position:absolute;margin-left:279pt;margin-top:.6pt;width:15.7pt;height:30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">
                <o:lock v:ext="edit" shapetype="f"/>
              </v:shape>
            </w:pict>
          </mc:Fallback>
        </mc:AlternateContent>
      </w:r>
      <w:r w:rsidRPr="009D4F6B">
        <w:rPr>
          <w:rFonts w:ascii="Palatino Linotype" w:hAnsi="Palatino Linotype"/>
          <w:noProof/>
        </w:rPr>
        <mc:AlternateContent>
          <mc:Choice Requires="wps">
            <w:drawing>
              <wp:anchor distT="0" distB="0" distL="114300" distR="114300" simplePos="0" relativeHeight="251679744" behindDoc="0" locked="0" layoutInCell="1" allowOverlap="1" wp14:anchorId="68E83C3E" wp14:editId="305C1587">
                <wp:simplePos x="0" y="0"/>
                <wp:positionH relativeFrom="column">
                  <wp:posOffset>1609725</wp:posOffset>
                </wp:positionH>
                <wp:positionV relativeFrom="paragraph">
                  <wp:posOffset>45720</wp:posOffset>
                </wp:positionV>
                <wp:extent cx="147638" cy="347663"/>
                <wp:effectExtent l="0" t="0" r="24130" b="336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7638" cy="347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DBBE4" id="Straight Arrow Connector 23" o:spid="_x0000_s1026" type="#_x0000_t32" style="position:absolute;margin-left:126.75pt;margin-top:3.6pt;width:11.65pt;height:2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">
                <o:lock v:ext="edit" shapetype="f"/>
              </v:shape>
            </w:pict>
          </mc:Fallback>
        </mc:AlternateContent>
      </w:r>
    </w:p>
    <w:p w:rsidR="009D4F6B" w:rsidRDefault="009D4F6B" w:rsidP="009D4F6B">
      <w:pPr>
        <w:spacing w:after="0" w:line="240" w:lineRule="auto"/>
        <w:jc w:val="both"/>
        <w:rPr>
          <w:rFonts w:ascii="Palatino Linotype" w:hAnsi="Palatino Linotype"/>
        </w:rPr>
      </w:pPr>
    </w:p>
    <w:p w:rsidR="009D4F6B" w:rsidRPr="009D4F6B" w:rsidRDefault="009D4F6B" w:rsidP="009D4F6B">
      <w:pPr>
        <w:spacing w:after="0" w:line="240" w:lineRule="auto"/>
        <w:jc w:val="both"/>
        <w:rPr>
          <w:rFonts w:ascii="Palatino Linotype" w:hAnsi="Palatino Linotype"/>
        </w:rPr>
      </w:pPr>
      <w:r>
        <w:rPr>
          <w:rFonts w:ascii="Palatino Linotype" w:hAnsi="Palatino Linotype"/>
          <w:noProof/>
        </w:rPr>
        <mc:AlternateContent>
          <mc:Choice Requires="wps">
            <w:drawing>
              <wp:anchor distT="0" distB="0" distL="114300" distR="114300" simplePos="0" relativeHeight="251691008" behindDoc="0" locked="0" layoutInCell="1" allowOverlap="1" wp14:anchorId="25DB193D" wp14:editId="6163EF8E">
                <wp:simplePos x="0" y="0"/>
                <wp:positionH relativeFrom="margin">
                  <wp:posOffset>781050</wp:posOffset>
                </wp:positionH>
                <wp:positionV relativeFrom="paragraph">
                  <wp:posOffset>11430</wp:posOffset>
                </wp:positionV>
                <wp:extent cx="3562350" cy="5143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35623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35C283" id="Rectangle 31" o:spid="_x0000_s1026" style="position:absolute;margin-left:61.5pt;margin-top:.9pt;width:280.5pt;height:40.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" filled="f" strokecolor="black [3213]" strokeweight="1pt">
                <w10:wrap anchorx="margin"/>
              </v:rect>
            </w:pict>
          </mc:Fallback>
        </mc:AlternateContent>
      </w:r>
    </w:p>
    <w:p w:rsidR="009D4F6B" w:rsidRP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                                 Psychological health challenges during aging</w:t>
      </w:r>
    </w:p>
    <w:p w:rsidR="009D4F6B" w:rsidRDefault="009D4F6B" w:rsidP="009D4F6B">
      <w:pPr>
        <w:spacing w:after="0" w:line="240" w:lineRule="auto"/>
        <w:jc w:val="both"/>
        <w:rPr>
          <w:rFonts w:ascii="Palatino Linotype" w:hAnsi="Palatino Linotype"/>
        </w:rPr>
      </w:pPr>
      <w:r w:rsidRPr="009D4F6B">
        <w:rPr>
          <w:rFonts w:ascii="Palatino Linotype" w:hAnsi="Palatino Linotype"/>
          <w:noProof/>
        </w:rPr>
        <mc:AlternateContent>
          <mc:Choice Requires="wps">
            <w:drawing>
              <wp:anchor distT="0" distB="0" distL="114300" distR="114300" simplePos="0" relativeHeight="251682816" behindDoc="0" locked="0" layoutInCell="1" allowOverlap="1" wp14:anchorId="5F59E98B" wp14:editId="17617488">
                <wp:simplePos x="0" y="0"/>
                <wp:positionH relativeFrom="column">
                  <wp:posOffset>3488373</wp:posOffset>
                </wp:positionH>
                <wp:positionV relativeFrom="paragraph">
                  <wp:posOffset>148589</wp:posOffset>
                </wp:positionV>
                <wp:extent cx="374015" cy="452438"/>
                <wp:effectExtent l="0" t="0" r="26035" b="241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74015" cy="4524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9E7C1" id="Straight Arrow Connector 11" o:spid="_x0000_s1026" type="#_x0000_t32" style="position:absolute;margin-left:274.7pt;margin-top:11.7pt;width:29.45pt;height:35.6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">
                <o:lock v:ext="edit" shapetype="f"/>
              </v:shape>
            </w:pict>
          </mc:Fallback>
        </mc:AlternateContent>
      </w:r>
      <w:r w:rsidRPr="009D4F6B">
        <w:rPr>
          <w:rFonts w:ascii="Palatino Linotype" w:hAnsi="Palatino Linotype"/>
          <w:noProof/>
        </w:rPr>
        <mc:AlternateContent>
          <mc:Choice Requires="wps">
            <w:drawing>
              <wp:anchor distT="0" distB="0" distL="114300" distR="114300" simplePos="0" relativeHeight="251681792" behindDoc="0" locked="0" layoutInCell="1" allowOverlap="1" wp14:anchorId="0BAF40E1" wp14:editId="5D58AD3C">
                <wp:simplePos x="0" y="0"/>
                <wp:positionH relativeFrom="column">
                  <wp:posOffset>1457324</wp:posOffset>
                </wp:positionH>
                <wp:positionV relativeFrom="paragraph">
                  <wp:posOffset>143828</wp:posOffset>
                </wp:positionV>
                <wp:extent cx="307023" cy="485775"/>
                <wp:effectExtent l="0" t="0" r="36195" b="2857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07023"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1B1DB" id="Straight Arrow Connector 10" o:spid="_x0000_s1026" type="#_x0000_t32" style="position:absolute;margin-left:114.75pt;margin-top:11.35pt;width:24.2pt;height:38.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">
                <o:lock v:ext="edit" shapetype="f"/>
              </v:shape>
            </w:pict>
          </mc:Fallback>
        </mc:AlternateContent>
      </w:r>
    </w:p>
    <w:p w:rsid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p>
    <w:p w:rsidR="009D4F6B" w:rsidRPr="009D4F6B" w:rsidRDefault="009D4F6B" w:rsidP="009D4F6B">
      <w:pPr>
        <w:spacing w:after="0" w:line="240" w:lineRule="auto"/>
        <w:jc w:val="both"/>
        <w:rPr>
          <w:rFonts w:ascii="Palatino Linotype" w:hAnsi="Palatino Linotype"/>
        </w:rPr>
      </w:pPr>
      <w:r>
        <w:rPr>
          <w:rFonts w:ascii="Palatino Linotype" w:hAnsi="Palatino Linotype"/>
          <w:noProof/>
        </w:rPr>
        <mc:AlternateContent>
          <mc:Choice Requires="wps">
            <w:drawing>
              <wp:anchor distT="0" distB="0" distL="114300" distR="114300" simplePos="0" relativeHeight="251683840" behindDoc="0" locked="0" layoutInCell="1" allowOverlap="1" wp14:anchorId="4F81A86E" wp14:editId="3C27661E">
                <wp:simplePos x="0" y="0"/>
                <wp:positionH relativeFrom="margin">
                  <wp:posOffset>0</wp:posOffset>
                </wp:positionH>
                <wp:positionV relativeFrom="paragraph">
                  <wp:posOffset>59690</wp:posOffset>
                </wp:positionV>
                <wp:extent cx="2019300" cy="5143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201930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BE6687" id="Rectangle 25" o:spid="_x0000_s1026" style="position:absolute;margin-left:0;margin-top:4.7pt;width:159pt;height:40.5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" filled="f" strokecolor="black [3213]" strokeweight="1pt">
                <w10:wrap anchorx="margin"/>
              </v:rect>
            </w:pict>
          </mc:Fallback>
        </mc:AlternateContent>
      </w:r>
      <w:r>
        <w:rPr>
          <w:rFonts w:ascii="Palatino Linotype" w:hAnsi="Palatino Linotype"/>
          <w:noProof/>
        </w:rPr>
        <mc:AlternateContent>
          <mc:Choice Requires="wps">
            <w:drawing>
              <wp:anchor distT="0" distB="0" distL="114300" distR="114300" simplePos="0" relativeHeight="251685888" behindDoc="0" locked="0" layoutInCell="1" allowOverlap="1" wp14:anchorId="61CBEED8" wp14:editId="6796D15F">
                <wp:simplePos x="0" y="0"/>
                <wp:positionH relativeFrom="margin">
                  <wp:posOffset>3362325</wp:posOffset>
                </wp:positionH>
                <wp:positionV relativeFrom="paragraph">
                  <wp:posOffset>50165</wp:posOffset>
                </wp:positionV>
                <wp:extent cx="2019300" cy="514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201930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041F60" id="Rectangle 26" o:spid="_x0000_s1026" style="position:absolute;margin-left:264.75pt;margin-top:3.95pt;width:159pt;height:40.5pt;z-index:251685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" filled="f" strokecolor="black [3213]" strokeweight="1pt">
                <w10:wrap anchorx="margin"/>
              </v:rect>
            </w:pict>
          </mc:Fallback>
        </mc:AlternateContent>
      </w:r>
    </w:p>
    <w:p w:rsidR="009D4F6B" w:rsidRPr="009D4F6B" w:rsidRDefault="009D4F6B" w:rsidP="009D4F6B">
      <w:pPr>
        <w:spacing w:after="0" w:line="240" w:lineRule="auto"/>
        <w:jc w:val="both"/>
        <w:rPr>
          <w:rFonts w:ascii="Palatino Linotype" w:hAnsi="Palatino Linotype"/>
        </w:rPr>
      </w:pPr>
      <w:r>
        <w:rPr>
          <w:rFonts w:ascii="Palatino Linotype" w:hAnsi="Palatino Linotype"/>
        </w:rPr>
        <w:t xml:space="preserve">         </w:t>
      </w:r>
      <w:r w:rsidRPr="009D4F6B">
        <w:rPr>
          <w:rFonts w:ascii="Palatino Linotype" w:hAnsi="Palatino Linotype"/>
        </w:rPr>
        <w:t xml:space="preserve">Insecurity and abuse                                        </w:t>
      </w:r>
      <w:r>
        <w:rPr>
          <w:rFonts w:ascii="Palatino Linotype" w:hAnsi="Palatino Linotype"/>
        </w:rPr>
        <w:tab/>
        <w:t xml:space="preserve">              </w:t>
      </w:r>
      <w:r w:rsidRPr="009D4F6B">
        <w:rPr>
          <w:rFonts w:ascii="Palatino Linotype" w:hAnsi="Palatino Linotype"/>
        </w:rPr>
        <w:t>s in family dynamics</w:t>
      </w:r>
    </w:p>
    <w:p w:rsid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According to the report of Premium Times, July, 28 2022 Northern Nigeria has been subjected to relentless attacks by deadly groups like the terrorists, the unknown gun men and bandits. These violence attacks have caused the death of thousands of people, caused havoc on agricultural output and other livelihoods, cut services and caused the internal displacement of many. Many displaced persons took residence in established camps, internally displaced persons (IDP) while others sought refuge in areas like Abuja, Kaduna and Lagos. Many moved to </w:t>
      </w:r>
      <w:proofErr w:type="spellStart"/>
      <w:r w:rsidRPr="009D4F6B">
        <w:rPr>
          <w:rFonts w:ascii="Palatino Linotype" w:hAnsi="Palatino Linotype"/>
        </w:rPr>
        <w:t>neighbouring</w:t>
      </w:r>
      <w:proofErr w:type="spellEnd"/>
      <w:r w:rsidRPr="009D4F6B">
        <w:rPr>
          <w:rFonts w:ascii="Palatino Linotype" w:hAnsi="Palatino Linotype"/>
        </w:rPr>
        <w:t xml:space="preserve"> countries like </w:t>
      </w:r>
      <w:proofErr w:type="spellStart"/>
      <w:r w:rsidRPr="009D4F6B">
        <w:rPr>
          <w:rFonts w:ascii="Palatino Linotype" w:hAnsi="Palatino Linotype"/>
        </w:rPr>
        <w:t>Nijer</w:t>
      </w:r>
      <w:proofErr w:type="spellEnd"/>
      <w:r w:rsidRPr="009D4F6B">
        <w:rPr>
          <w:rFonts w:ascii="Palatino Linotype" w:hAnsi="Palatino Linotype"/>
        </w:rPr>
        <w:t xml:space="preserve"> Republic and Cameroun. Farmers became emptied or destroyed, trade and livelihood ruined and the economy battered with families displaced. Hunger is experienced all over the </w:t>
      </w:r>
      <w:proofErr w:type="spellStart"/>
      <w:r w:rsidRPr="009D4F6B">
        <w:rPr>
          <w:rFonts w:ascii="Palatino Linotype" w:hAnsi="Palatino Linotype"/>
        </w:rPr>
        <w:t>placewhile</w:t>
      </w:r>
      <w:proofErr w:type="spellEnd"/>
      <w:r w:rsidRPr="009D4F6B">
        <w:rPr>
          <w:rFonts w:ascii="Palatino Linotype" w:hAnsi="Palatino Linotype"/>
        </w:rPr>
        <w:t xml:space="preserve"> families found it difficult to survive. Elderly and children became more affected as many were malnourished. UNICEF report shows that most Nigeria aged ones in Northern Nigeria consume two-thirds of quantity number of foods they need to thrive. Except adequate food is provided for the aged displaced by this security crisis, more challenges could occur psychosocial and mental health problems. </w:t>
      </w:r>
      <w:hyperlink r:id="rId9" w:history="1">
        <w:proofErr w:type="spellStart"/>
        <w:r w:rsidRPr="009D4F6B">
          <w:rPr>
            <w:rStyle w:val="Hyperlink"/>
            <w:rFonts w:ascii="Palatino Linotype" w:hAnsi="Palatino Linotype"/>
            <w:color w:val="000000" w:themeColor="text1"/>
          </w:rPr>
          <w:t>Adebowale-Tambe</w:t>
        </w:r>
        <w:proofErr w:type="spellEnd"/>
      </w:hyperlink>
      <w:r w:rsidRPr="009D4F6B">
        <w:rPr>
          <w:rFonts w:ascii="Palatino Linotype" w:hAnsi="Palatino Linotype"/>
          <w:color w:val="000000" w:themeColor="text1"/>
        </w:rPr>
        <w:t xml:space="preserve"> (</w:t>
      </w:r>
      <w:r w:rsidRPr="009D4F6B">
        <w:rPr>
          <w:rFonts w:ascii="Palatino Linotype" w:hAnsi="Palatino Linotype"/>
        </w:rPr>
        <w:t xml:space="preserve">2021), reported that United Nations’ predictions that by 2022, food security and nutrition would affect approximately 12.1 million people in Nigeria. His report stated that the crisis would affect 21 states and federal capital territory, including the displaced persons and old peoples’ food insecurity and displacement from their ancestral </w:t>
      </w:r>
      <w:proofErr w:type="spellStart"/>
      <w:r w:rsidRPr="009D4F6B">
        <w:rPr>
          <w:rFonts w:ascii="Palatino Linotype" w:hAnsi="Palatino Linotype"/>
        </w:rPr>
        <w:t>homes.Lifeinjuries</w:t>
      </w:r>
      <w:proofErr w:type="spellEnd"/>
      <w:r w:rsidRPr="009D4F6B">
        <w:rPr>
          <w:rFonts w:ascii="Palatino Linotype" w:hAnsi="Palatino Linotype"/>
        </w:rPr>
        <w:t xml:space="preserve"> and psychological harm as they continue to live in the most dreaded fear for their lives.</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Style w:val="element-citation"/>
          <w:rFonts w:ascii="Palatino Linotype" w:hAnsi="Palatino Linotype"/>
        </w:rPr>
      </w:pPr>
      <w:proofErr w:type="spellStart"/>
      <w:r w:rsidRPr="009D4F6B">
        <w:rPr>
          <w:rStyle w:val="element-citation"/>
          <w:rFonts w:ascii="Palatino Linotype" w:hAnsi="Palatino Linotype"/>
        </w:rPr>
        <w:t>Mudiare</w:t>
      </w:r>
      <w:proofErr w:type="spellEnd"/>
      <w:r w:rsidRPr="009D4F6B">
        <w:rPr>
          <w:rStyle w:val="ref-journal"/>
          <w:rFonts w:ascii="Palatino Linotype" w:hAnsi="Palatino Linotype"/>
        </w:rPr>
        <w:t xml:space="preserve"> (</w:t>
      </w:r>
      <w:r w:rsidRPr="009D4F6B">
        <w:rPr>
          <w:rStyle w:val="element-citation"/>
          <w:rFonts w:ascii="Palatino Linotype" w:hAnsi="Palatino Linotype"/>
        </w:rPr>
        <w:t xml:space="preserve">2013), discovered that aged abuse percentage is minimal; Nigerian families’ values which mostly placed on love and empathy. However, the researcher observes that these are </w:t>
      </w:r>
      <w:r w:rsidRPr="009D4F6B">
        <w:rPr>
          <w:rStyle w:val="element-citation"/>
          <w:rFonts w:ascii="Palatino Linotype" w:hAnsi="Palatino Linotype"/>
        </w:rPr>
        <w:lastRenderedPageBreak/>
        <w:t xml:space="preserve">gradually being replaced by materialism and abandonment, which account for insecurity as well as increased physical or psychological abuse or neglect of the aged. A study conducted by </w:t>
      </w:r>
      <w:proofErr w:type="spellStart"/>
      <w:r w:rsidRPr="009D4F6B">
        <w:rPr>
          <w:rStyle w:val="element-citation"/>
          <w:rFonts w:ascii="Palatino Linotype" w:hAnsi="Palatino Linotype"/>
        </w:rPr>
        <w:t>Mudiare</w:t>
      </w:r>
      <w:proofErr w:type="spellEnd"/>
      <w:r w:rsidRPr="009D4F6B">
        <w:rPr>
          <w:rStyle w:val="element-citation"/>
          <w:rFonts w:ascii="Palatino Linotype" w:hAnsi="Palatino Linotype"/>
        </w:rPr>
        <w:t xml:space="preserve"> (2021) in </w:t>
      </w:r>
      <w:proofErr w:type="spellStart"/>
      <w:r w:rsidRPr="009D4F6B">
        <w:rPr>
          <w:rStyle w:val="element-citation"/>
          <w:rFonts w:ascii="Palatino Linotype" w:hAnsi="Palatino Linotype"/>
        </w:rPr>
        <w:t>AKwa</w:t>
      </w:r>
      <w:proofErr w:type="spellEnd"/>
      <w:r w:rsidRPr="009D4F6B">
        <w:rPr>
          <w:rStyle w:val="element-citation"/>
          <w:rFonts w:ascii="Palatino Linotype" w:hAnsi="Palatino Linotype"/>
        </w:rPr>
        <w:t xml:space="preserve"> </w:t>
      </w:r>
      <w:proofErr w:type="spellStart"/>
      <w:r w:rsidRPr="009D4F6B">
        <w:rPr>
          <w:rStyle w:val="element-citation"/>
          <w:rFonts w:ascii="Palatino Linotype" w:hAnsi="Palatino Linotype"/>
        </w:rPr>
        <w:t>Ibom</w:t>
      </w:r>
      <w:proofErr w:type="spellEnd"/>
      <w:r w:rsidRPr="009D4F6B">
        <w:rPr>
          <w:rStyle w:val="element-citation"/>
          <w:rFonts w:ascii="Palatino Linotype" w:hAnsi="Palatino Linotype"/>
        </w:rPr>
        <w:t xml:space="preserve"> State, Nigeria, reported a high prevalence of aged abuse. His study noted that 48.7% of elders complained of medical neglect and bed sores; 47% experienced some form of physical abuse; 44.7% reported lack of visitation and 49% were uncomfortable with their living conditions. Hence, gender imbalance could play important role for social support and public planning as aged women experience more social challenges and domestic violence than aged men. Women also experience isolation in inheritance, social security and political and health services. </w:t>
      </w:r>
      <w:proofErr w:type="spellStart"/>
      <w:r w:rsidRPr="009D4F6B">
        <w:rPr>
          <w:rStyle w:val="element-citation"/>
          <w:rFonts w:ascii="Palatino Linotype" w:hAnsi="Palatino Linotype"/>
        </w:rPr>
        <w:t>Okoye</w:t>
      </w:r>
      <w:proofErr w:type="spellEnd"/>
      <w:r w:rsidRPr="009D4F6B">
        <w:rPr>
          <w:rStyle w:val="element-citation"/>
          <w:rFonts w:ascii="Palatino Linotype" w:hAnsi="Palatino Linotype"/>
        </w:rPr>
        <w:t xml:space="preserve"> and </w:t>
      </w:r>
      <w:proofErr w:type="spellStart"/>
      <w:r w:rsidRPr="009D4F6B">
        <w:rPr>
          <w:rStyle w:val="element-citation"/>
          <w:rFonts w:ascii="Palatino Linotype" w:hAnsi="Palatino Linotype"/>
        </w:rPr>
        <w:t>Asa</w:t>
      </w:r>
      <w:proofErr w:type="spellEnd"/>
      <w:r w:rsidRPr="009D4F6B">
        <w:rPr>
          <w:rStyle w:val="element-citation"/>
          <w:rFonts w:ascii="Palatino Linotype" w:hAnsi="Palatino Linotype"/>
        </w:rPr>
        <w:t xml:space="preserve"> (2011) reported that these cumulative disadvantages of aged women are more likely to be financially under-resourced and more susceptible to undergo psychological health challenges than their male counterparts.</w:t>
      </w:r>
    </w:p>
    <w:p w:rsidR="009D4F6B" w:rsidRPr="009D4F6B" w:rsidRDefault="009D4F6B" w:rsidP="009D4F6B">
      <w:pPr>
        <w:spacing w:after="0" w:line="240" w:lineRule="auto"/>
        <w:jc w:val="both"/>
        <w:rPr>
          <w:rStyle w:val="element-citation"/>
          <w:rFonts w:ascii="Palatino Linotype" w:hAnsi="Palatino Linotype"/>
        </w:rPr>
      </w:pPr>
    </w:p>
    <w:p w:rsidR="009D4F6B" w:rsidRPr="009D4F6B" w:rsidRDefault="009D4F6B" w:rsidP="009D4F6B">
      <w:pPr>
        <w:spacing w:after="0" w:line="240" w:lineRule="auto"/>
        <w:jc w:val="both"/>
        <w:rPr>
          <w:rStyle w:val="element-citation"/>
          <w:rFonts w:ascii="Palatino Linotype" w:hAnsi="Palatino Linotype"/>
          <w:b/>
        </w:rPr>
      </w:pPr>
      <w:r w:rsidRPr="009D4F6B">
        <w:rPr>
          <w:rStyle w:val="element-citation"/>
          <w:rFonts w:ascii="Palatino Linotype" w:hAnsi="Palatino Linotype"/>
          <w:b/>
        </w:rPr>
        <w:t>Changes in Family Dynamics</w:t>
      </w:r>
    </w:p>
    <w:p w:rsidR="009D4F6B" w:rsidRDefault="009D4F6B" w:rsidP="009D4F6B">
      <w:pPr>
        <w:spacing w:after="0" w:line="240" w:lineRule="auto"/>
        <w:jc w:val="both"/>
        <w:rPr>
          <w:rStyle w:val="element-citation"/>
          <w:rFonts w:ascii="Palatino Linotype" w:hAnsi="Palatino Linotype"/>
        </w:rPr>
      </w:pPr>
      <w:r w:rsidRPr="009D4F6B">
        <w:rPr>
          <w:rStyle w:val="element-citation"/>
          <w:rFonts w:ascii="Palatino Linotype" w:hAnsi="Palatino Linotype"/>
        </w:rPr>
        <w:t xml:space="preserve">Family members play a significant role in the care of the aged, by providing home care. </w:t>
      </w:r>
      <w:proofErr w:type="spellStart"/>
      <w:r w:rsidRPr="009D4F6B">
        <w:rPr>
          <w:rStyle w:val="element-citation"/>
          <w:rFonts w:ascii="Palatino Linotype" w:hAnsi="Palatino Linotype"/>
        </w:rPr>
        <w:t>Awosika</w:t>
      </w:r>
      <w:proofErr w:type="spellEnd"/>
      <w:r w:rsidRPr="009D4F6B">
        <w:rPr>
          <w:rStyle w:val="element-citation"/>
          <w:rFonts w:ascii="Palatino Linotype" w:hAnsi="Palatino Linotype"/>
        </w:rPr>
        <w:t xml:space="preserve"> </w:t>
      </w:r>
      <w:proofErr w:type="spellStart"/>
      <w:r w:rsidRPr="009D4F6B">
        <w:rPr>
          <w:rStyle w:val="element-citation"/>
          <w:rFonts w:ascii="Palatino Linotype" w:hAnsi="Palatino Linotype"/>
        </w:rPr>
        <w:t>Odunbaku</w:t>
      </w:r>
      <w:proofErr w:type="spellEnd"/>
      <w:r w:rsidRPr="009D4F6B">
        <w:rPr>
          <w:rStyle w:val="element-citation"/>
          <w:rFonts w:ascii="Palatino Linotype" w:hAnsi="Palatino Linotype"/>
        </w:rPr>
        <w:t xml:space="preserve">, </w:t>
      </w:r>
      <w:proofErr w:type="spellStart"/>
      <w:r w:rsidRPr="009D4F6B">
        <w:rPr>
          <w:rStyle w:val="element-citation"/>
          <w:rFonts w:ascii="Palatino Linotype" w:hAnsi="Palatino Linotype"/>
        </w:rPr>
        <w:t>Olley</w:t>
      </w:r>
      <w:proofErr w:type="spellEnd"/>
      <w:r w:rsidRPr="009D4F6B">
        <w:rPr>
          <w:rStyle w:val="element-citation"/>
          <w:rFonts w:ascii="Palatino Linotype" w:hAnsi="Palatino Linotype"/>
        </w:rPr>
        <w:t xml:space="preserve"> and </w:t>
      </w:r>
      <w:proofErr w:type="spellStart"/>
      <w:r w:rsidRPr="009D4F6B">
        <w:rPr>
          <w:rStyle w:val="element-citation"/>
          <w:rFonts w:ascii="Palatino Linotype" w:hAnsi="Palatino Linotype"/>
        </w:rPr>
        <w:t>Baiyewu</w:t>
      </w:r>
      <w:proofErr w:type="spellEnd"/>
      <w:r w:rsidRPr="009D4F6B">
        <w:rPr>
          <w:rStyle w:val="element-citation"/>
          <w:rFonts w:ascii="Palatino Linotype" w:hAnsi="Palatino Linotype"/>
        </w:rPr>
        <w:t xml:space="preserve"> (2016) posited that 1999 policy on aging by the Federal Ministry of Social Welfare </w:t>
      </w:r>
      <w:proofErr w:type="spellStart"/>
      <w:r w:rsidRPr="009D4F6B">
        <w:rPr>
          <w:rStyle w:val="element-citation"/>
          <w:rFonts w:ascii="Palatino Linotype" w:hAnsi="Palatino Linotype"/>
        </w:rPr>
        <w:t>emphasised</w:t>
      </w:r>
      <w:proofErr w:type="spellEnd"/>
      <w:r w:rsidRPr="009D4F6B">
        <w:rPr>
          <w:rStyle w:val="element-citation"/>
          <w:rFonts w:ascii="Palatino Linotype" w:hAnsi="Palatino Linotype"/>
        </w:rPr>
        <w:t xml:space="preserve"> home care for aged by both family and healthcare workers to provide psychological </w:t>
      </w:r>
      <w:proofErr w:type="spellStart"/>
      <w:r w:rsidRPr="009D4F6B">
        <w:rPr>
          <w:rStyle w:val="element-citation"/>
          <w:rFonts w:ascii="Palatino Linotype" w:hAnsi="Palatino Linotype"/>
        </w:rPr>
        <w:t>support.Aged</w:t>
      </w:r>
      <w:proofErr w:type="spellEnd"/>
      <w:r w:rsidRPr="009D4F6B">
        <w:rPr>
          <w:rStyle w:val="element-citation"/>
          <w:rFonts w:ascii="Palatino Linotype" w:hAnsi="Palatino Linotype"/>
        </w:rPr>
        <w:t xml:space="preserve"> persons tend to be more in need of medical services as they need monitoring acute or chronic changes in physical, social and psychological function. Hence access to healthcare is severely limited to both health facilities and manpower needs. In Nigeria, barriers to healthcare faced by aged people include medical bills added to transportation to the health </w:t>
      </w:r>
      <w:proofErr w:type="spellStart"/>
      <w:r w:rsidRPr="009D4F6B">
        <w:rPr>
          <w:rStyle w:val="element-citation"/>
          <w:rFonts w:ascii="Palatino Linotype" w:hAnsi="Palatino Linotype"/>
        </w:rPr>
        <w:t>centres</w:t>
      </w:r>
      <w:proofErr w:type="spellEnd"/>
      <w:r w:rsidRPr="009D4F6B">
        <w:rPr>
          <w:rStyle w:val="element-citation"/>
          <w:rFonts w:ascii="Palatino Linotype" w:hAnsi="Palatino Linotype"/>
        </w:rPr>
        <w:t xml:space="preserve">, disease management, minimal number of treatment </w:t>
      </w:r>
      <w:proofErr w:type="spellStart"/>
      <w:r w:rsidRPr="009D4F6B">
        <w:rPr>
          <w:rStyle w:val="element-citation"/>
          <w:rFonts w:ascii="Palatino Linotype" w:hAnsi="Palatino Linotype"/>
        </w:rPr>
        <w:t>centres</w:t>
      </w:r>
      <w:proofErr w:type="spellEnd"/>
      <w:r w:rsidRPr="009D4F6B">
        <w:rPr>
          <w:rStyle w:val="element-citation"/>
          <w:rFonts w:ascii="Palatino Linotype" w:hAnsi="Palatino Linotype"/>
        </w:rPr>
        <w:t xml:space="preserve"> for care, and lack of health </w:t>
      </w:r>
      <w:proofErr w:type="spellStart"/>
      <w:r w:rsidRPr="009D4F6B">
        <w:rPr>
          <w:rStyle w:val="element-citation"/>
          <w:rFonts w:ascii="Palatino Linotype" w:hAnsi="Palatino Linotype"/>
        </w:rPr>
        <w:t>programmes</w:t>
      </w:r>
      <w:proofErr w:type="spellEnd"/>
      <w:r w:rsidRPr="009D4F6B">
        <w:rPr>
          <w:rStyle w:val="element-citation"/>
          <w:rFonts w:ascii="Palatino Linotype" w:hAnsi="Palatino Linotype"/>
        </w:rPr>
        <w:t xml:space="preserve"> to </w:t>
      </w:r>
      <w:proofErr w:type="spellStart"/>
      <w:r w:rsidRPr="009D4F6B">
        <w:rPr>
          <w:rStyle w:val="element-citation"/>
          <w:rFonts w:ascii="Palatino Linotype" w:hAnsi="Palatino Linotype"/>
        </w:rPr>
        <w:t>imploy</w:t>
      </w:r>
      <w:proofErr w:type="spellEnd"/>
      <w:r w:rsidRPr="009D4F6B">
        <w:rPr>
          <w:rStyle w:val="element-citation"/>
          <w:rFonts w:ascii="Palatino Linotype" w:hAnsi="Palatino Linotype"/>
        </w:rPr>
        <w:t xml:space="preserve"> culturally and beliefs of the aged at federal health </w:t>
      </w:r>
      <w:proofErr w:type="spellStart"/>
      <w:r w:rsidRPr="009D4F6B">
        <w:rPr>
          <w:rStyle w:val="element-citation"/>
          <w:rFonts w:ascii="Palatino Linotype" w:hAnsi="Palatino Linotype"/>
        </w:rPr>
        <w:t>centres</w:t>
      </w:r>
      <w:proofErr w:type="spellEnd"/>
      <w:r w:rsidRPr="009D4F6B">
        <w:rPr>
          <w:rStyle w:val="element-citation"/>
          <w:rFonts w:ascii="Palatino Linotype" w:hAnsi="Palatino Linotype"/>
        </w:rPr>
        <w:t xml:space="preserve">. Other </w:t>
      </w:r>
      <w:proofErr w:type="spellStart"/>
      <w:r w:rsidRPr="009D4F6B">
        <w:rPr>
          <w:rStyle w:val="element-citation"/>
          <w:rFonts w:ascii="Palatino Linotype" w:hAnsi="Palatino Linotype"/>
        </w:rPr>
        <w:t>problemsaged</w:t>
      </w:r>
      <w:proofErr w:type="spellEnd"/>
      <w:r w:rsidRPr="009D4F6B">
        <w:rPr>
          <w:rStyle w:val="element-citation"/>
          <w:rFonts w:ascii="Palatino Linotype" w:hAnsi="Palatino Linotype"/>
        </w:rPr>
        <w:t xml:space="preserve"> people face in obtaining adequate health services include geriatric services which handled first are not in Nigeria Health system, resulting from waiting time to a long time for health appointments, low provider-patient ratio and poor communication among aged by their healthcare providers, which could lead to unacceptance to utilize health services.</w:t>
      </w:r>
    </w:p>
    <w:p w:rsidR="009D4F6B" w:rsidRPr="009D4F6B" w:rsidRDefault="009D4F6B" w:rsidP="009D4F6B">
      <w:pPr>
        <w:spacing w:after="0" w:line="240" w:lineRule="auto"/>
        <w:jc w:val="both"/>
        <w:rPr>
          <w:rStyle w:val="element-citation"/>
          <w:rFonts w:ascii="Palatino Linotype" w:hAnsi="Palatino Linotype"/>
        </w:rPr>
      </w:pPr>
    </w:p>
    <w:p w:rsidR="009D4F6B" w:rsidRDefault="009D4F6B" w:rsidP="009D4F6B">
      <w:pPr>
        <w:spacing w:after="0" w:line="240" w:lineRule="auto"/>
        <w:jc w:val="both"/>
        <w:rPr>
          <w:rStyle w:val="element-citation"/>
          <w:rFonts w:ascii="Palatino Linotype" w:hAnsi="Palatino Linotype"/>
        </w:rPr>
      </w:pPr>
      <w:r w:rsidRPr="009D4F6B">
        <w:rPr>
          <w:rStyle w:val="element-citation"/>
          <w:rFonts w:ascii="Palatino Linotype" w:hAnsi="Palatino Linotype"/>
        </w:rPr>
        <w:t xml:space="preserve">As the family members create out their time to the care of their aged, they tend to neglect their own needs, thus face health risks, and ignore signs of illness, depression and exhaustion. Poor attention to their own health could lead to stress on the caregiver and impact physical health risks. Reactions from this </w:t>
      </w:r>
      <w:proofErr w:type="spellStart"/>
      <w:r w:rsidRPr="009D4F6B">
        <w:rPr>
          <w:rStyle w:val="element-citation"/>
          <w:rFonts w:ascii="Palatino Linotype" w:hAnsi="Palatino Linotype"/>
        </w:rPr>
        <w:t>bahviour</w:t>
      </w:r>
      <w:proofErr w:type="spellEnd"/>
      <w:r w:rsidRPr="009D4F6B">
        <w:rPr>
          <w:rStyle w:val="element-citation"/>
          <w:rFonts w:ascii="Palatino Linotype" w:hAnsi="Palatino Linotype"/>
        </w:rPr>
        <w:t xml:space="preserve"> sometimes could lead to a wave of emotional anger, anxiety, depression, diminished social activities, frustration, guilt, isolation of decreased self-concept.</w:t>
      </w:r>
    </w:p>
    <w:p w:rsidR="009D4F6B" w:rsidRPr="009D4F6B" w:rsidRDefault="009D4F6B" w:rsidP="009D4F6B">
      <w:pPr>
        <w:spacing w:after="0" w:line="240" w:lineRule="auto"/>
        <w:jc w:val="both"/>
        <w:rPr>
          <w:rStyle w:val="element-citation"/>
          <w:rFonts w:ascii="Palatino Linotype" w:hAnsi="Palatino Linotype"/>
        </w:rPr>
      </w:pPr>
    </w:p>
    <w:p w:rsidR="009D4F6B" w:rsidRDefault="009D4F6B" w:rsidP="009D4F6B">
      <w:pPr>
        <w:spacing w:after="0" w:line="240" w:lineRule="auto"/>
        <w:jc w:val="both"/>
        <w:rPr>
          <w:rStyle w:val="element-citation"/>
          <w:rFonts w:ascii="Palatino Linotype" w:hAnsi="Palatino Linotype"/>
        </w:rPr>
      </w:pPr>
      <w:r w:rsidRPr="009D4F6B">
        <w:rPr>
          <w:rStyle w:val="element-citation"/>
          <w:rFonts w:ascii="Palatino Linotype" w:hAnsi="Palatino Linotype"/>
        </w:rPr>
        <w:t xml:space="preserve">However, counselling could help </w:t>
      </w:r>
      <w:proofErr w:type="spellStart"/>
      <w:r w:rsidRPr="009D4F6B">
        <w:rPr>
          <w:rStyle w:val="element-citation"/>
          <w:rFonts w:ascii="Palatino Linotype" w:hAnsi="Palatino Linotype"/>
        </w:rPr>
        <w:t>agedpersons</w:t>
      </w:r>
      <w:proofErr w:type="spellEnd"/>
      <w:r w:rsidRPr="009D4F6B">
        <w:rPr>
          <w:rStyle w:val="element-citation"/>
          <w:rFonts w:ascii="Palatino Linotype" w:hAnsi="Palatino Linotype"/>
        </w:rPr>
        <w:t xml:space="preserve"> see that accepting help is good. Loved ones’ </w:t>
      </w:r>
      <w:proofErr w:type="spellStart"/>
      <w:r w:rsidRPr="009D4F6B">
        <w:rPr>
          <w:rStyle w:val="element-citation"/>
          <w:rFonts w:ascii="Palatino Linotype" w:hAnsi="Palatino Linotype"/>
        </w:rPr>
        <w:t>counseellors</w:t>
      </w:r>
      <w:proofErr w:type="spellEnd"/>
      <w:r w:rsidRPr="009D4F6B">
        <w:rPr>
          <w:rStyle w:val="element-citation"/>
          <w:rFonts w:ascii="Palatino Linotype" w:hAnsi="Palatino Linotype"/>
        </w:rPr>
        <w:t xml:space="preserve"> could guide them or her toward ways to let people help. Counsellors could also help the loved ones develop communication skills that enhance the benefit he or she receives from care providers at home.</w:t>
      </w:r>
    </w:p>
    <w:p w:rsidR="009D4F6B" w:rsidRPr="009D4F6B" w:rsidRDefault="009D4F6B" w:rsidP="009D4F6B">
      <w:pPr>
        <w:spacing w:after="0" w:line="240" w:lineRule="auto"/>
        <w:jc w:val="both"/>
        <w:rPr>
          <w:rStyle w:val="element-citation"/>
          <w:rFonts w:ascii="Palatino Linotype" w:hAnsi="Palatino Linotype"/>
        </w:rPr>
      </w:pPr>
    </w:p>
    <w:p w:rsidR="009D4F6B" w:rsidRPr="009D4F6B" w:rsidRDefault="009D4F6B" w:rsidP="009D4F6B">
      <w:pPr>
        <w:spacing w:after="0" w:line="240" w:lineRule="auto"/>
        <w:jc w:val="both"/>
        <w:rPr>
          <w:rStyle w:val="element-citation"/>
          <w:rFonts w:ascii="Palatino Linotype" w:hAnsi="Palatino Linotype"/>
          <w:b/>
        </w:rPr>
      </w:pPr>
      <w:r w:rsidRPr="009D4F6B">
        <w:rPr>
          <w:rStyle w:val="element-citation"/>
          <w:rFonts w:ascii="Palatino Linotype" w:hAnsi="Palatino Linotype"/>
          <w:b/>
        </w:rPr>
        <w:t>Inadequate Health Services</w:t>
      </w:r>
    </w:p>
    <w:p w:rsidR="009D4F6B" w:rsidRPr="009D4F6B" w:rsidRDefault="009D4F6B" w:rsidP="009D4F6B">
      <w:pPr>
        <w:spacing w:after="0" w:line="240" w:lineRule="auto"/>
        <w:jc w:val="both"/>
        <w:rPr>
          <w:rStyle w:val="element-citation"/>
          <w:rFonts w:ascii="Palatino Linotype" w:hAnsi="Palatino Linotype"/>
        </w:rPr>
      </w:pPr>
      <w:r w:rsidRPr="009D4F6B">
        <w:rPr>
          <w:rStyle w:val="element-citation"/>
          <w:rFonts w:ascii="Palatino Linotype" w:hAnsi="Palatino Linotype"/>
        </w:rPr>
        <w:t>In Nigeria, health services are delivered through primary, secondary and tertiary health facilities in home and non-home settings. The primary health system is the fulcrum of the Nigerian health system, through provision, financing and management of both primary and secondary health care services, leaves much to be desired.</w:t>
      </w:r>
    </w:p>
    <w:p w:rsidR="009D4F6B" w:rsidRDefault="009D4F6B" w:rsidP="009D4F6B">
      <w:pPr>
        <w:spacing w:after="0" w:line="240" w:lineRule="auto"/>
        <w:jc w:val="both"/>
        <w:rPr>
          <w:rFonts w:ascii="Palatino Linotype" w:hAnsi="Palatino Linotype"/>
        </w:rPr>
      </w:pPr>
      <w:r w:rsidRPr="009D4F6B">
        <w:rPr>
          <w:rFonts w:ascii="Palatino Linotype" w:hAnsi="Palatino Linotype"/>
        </w:rPr>
        <w:lastRenderedPageBreak/>
        <w:t>There is consistent disruption of health care system, due to incessant industrial action by all cadres of health care providers in public facilities. However, though the private sector has played a vital role in making health systems available, there is still poor integration of the private sector in the Nigerian health system.</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The question here is, what is the government doing about the cost of service, the lack of health facilities in the rural areas, the attitude of the health workers, lack of professional health workers among others. Difference </w:t>
      </w:r>
      <w:proofErr w:type="spellStart"/>
      <w:r w:rsidRPr="009D4F6B">
        <w:rPr>
          <w:rFonts w:ascii="Palatino Linotype" w:hAnsi="Palatino Linotype"/>
        </w:rPr>
        <w:t>existsin</w:t>
      </w:r>
      <w:proofErr w:type="spellEnd"/>
      <w:r w:rsidRPr="009D4F6B">
        <w:rPr>
          <w:rFonts w:ascii="Palatino Linotype" w:hAnsi="Palatino Linotype"/>
        </w:rPr>
        <w:t xml:space="preserve"> the cost of services in all health facilities due to the economy; it is now expensive and very hard for the average and poor Nigerians to get proper health care services from a professional health worker.</w:t>
      </w:r>
    </w:p>
    <w:p w:rsidR="009D4F6B" w:rsidRPr="009D4F6B" w:rsidRDefault="009D4F6B" w:rsidP="009D4F6B">
      <w:pPr>
        <w:spacing w:after="0" w:line="240" w:lineRule="auto"/>
        <w:jc w:val="both"/>
        <w:rPr>
          <w:rStyle w:val="element-citation"/>
          <w:rFonts w:ascii="Palatino Linotype" w:hAnsi="Palatino Linotype"/>
          <w:b/>
        </w:rPr>
      </w:pPr>
    </w:p>
    <w:p w:rsidR="009D4F6B" w:rsidRDefault="009D4F6B" w:rsidP="009D4F6B">
      <w:pPr>
        <w:pStyle w:val="NormalWeb"/>
        <w:spacing w:before="0" w:beforeAutospacing="0" w:after="0" w:afterAutospacing="0"/>
        <w:jc w:val="both"/>
        <w:rPr>
          <w:rFonts w:ascii="Palatino Linotype" w:hAnsi="Palatino Linotype"/>
          <w:sz w:val="22"/>
          <w:szCs w:val="22"/>
        </w:rPr>
      </w:pPr>
      <w:r w:rsidRPr="009D4F6B">
        <w:rPr>
          <w:rFonts w:ascii="Palatino Linotype" w:hAnsi="Palatino Linotype"/>
          <w:sz w:val="22"/>
          <w:szCs w:val="22"/>
        </w:rPr>
        <w:t>The fast-growing number of older adults during the last few decades has made significant impact on the political, economic, and social functions of societies in industrialization and developing regions. People live longer because of better nutrition, sanitation, health care, education, and economic stability. An ageing population poses numerous social and economic challenges, but the right policies could equip society to address these challenges in time.</w:t>
      </w:r>
    </w:p>
    <w:p w:rsidR="009D4F6B" w:rsidRPr="009D4F6B" w:rsidRDefault="009D4F6B" w:rsidP="009D4F6B">
      <w:pPr>
        <w:pStyle w:val="NormalWeb"/>
        <w:spacing w:before="0" w:beforeAutospacing="0" w:after="0" w:afterAutospacing="0"/>
        <w:jc w:val="both"/>
        <w:rPr>
          <w:rFonts w:ascii="Palatino Linotype" w:hAnsi="Palatino Linotype"/>
          <w:sz w:val="22"/>
          <w:szCs w:val="22"/>
        </w:rPr>
      </w:pPr>
    </w:p>
    <w:p w:rsidR="009D4F6B" w:rsidRDefault="009D4F6B" w:rsidP="009D4F6B">
      <w:pPr>
        <w:pStyle w:val="NormalWeb"/>
        <w:spacing w:before="0" w:beforeAutospacing="0" w:after="0" w:afterAutospacing="0"/>
        <w:jc w:val="both"/>
        <w:rPr>
          <w:rFonts w:ascii="Palatino Linotype" w:hAnsi="Palatino Linotype"/>
          <w:sz w:val="22"/>
          <w:szCs w:val="22"/>
        </w:rPr>
      </w:pPr>
      <w:r w:rsidRPr="009D4F6B">
        <w:rPr>
          <w:rFonts w:ascii="Palatino Linotype" w:hAnsi="Palatino Linotype"/>
          <w:sz w:val="22"/>
          <w:szCs w:val="22"/>
        </w:rPr>
        <w:t xml:space="preserve">In Nigeria, </w:t>
      </w:r>
      <w:proofErr w:type="spellStart"/>
      <w:r w:rsidRPr="009D4F6B">
        <w:rPr>
          <w:rFonts w:ascii="Palatino Linotype" w:hAnsi="Palatino Linotype"/>
          <w:sz w:val="22"/>
          <w:szCs w:val="22"/>
        </w:rPr>
        <w:t>ageity</w:t>
      </w:r>
      <w:proofErr w:type="spellEnd"/>
      <w:r w:rsidRPr="009D4F6B">
        <w:rPr>
          <w:rFonts w:ascii="Palatino Linotype" w:hAnsi="Palatino Linotype"/>
          <w:sz w:val="22"/>
          <w:szCs w:val="22"/>
        </w:rPr>
        <w:t xml:space="preserve"> is increasing rapidly </w:t>
      </w:r>
      <w:proofErr w:type="spellStart"/>
      <w:r w:rsidRPr="009D4F6B">
        <w:rPr>
          <w:rFonts w:ascii="Palatino Linotype" w:hAnsi="Palatino Linotype"/>
          <w:sz w:val="22"/>
          <w:szCs w:val="22"/>
        </w:rPr>
        <w:t>whilethose</w:t>
      </w:r>
      <w:proofErr w:type="spellEnd"/>
      <w:r w:rsidRPr="009D4F6B">
        <w:rPr>
          <w:rFonts w:ascii="Palatino Linotype" w:hAnsi="Palatino Linotype"/>
          <w:sz w:val="22"/>
          <w:szCs w:val="22"/>
        </w:rPr>
        <w:t xml:space="preserve"> aged 65 years and above make up 3.1% or 5.9 million of the total population of 191 million, which include numbers representing an increase of 600,000 during the 5-year period 2012–2017(Population Reference Bureau, 2012) The rising numbers of the aged in Nigeria are among others attributed to the crude mortality rate that is gradually decreasing (</w:t>
      </w:r>
      <w:proofErr w:type="spellStart"/>
      <w:r w:rsidRPr="009D4F6B">
        <w:rPr>
          <w:rFonts w:ascii="Palatino Linotype" w:hAnsi="Palatino Linotype"/>
          <w:sz w:val="22"/>
          <w:szCs w:val="22"/>
        </w:rPr>
        <w:t>Adebowole</w:t>
      </w:r>
      <w:proofErr w:type="spellEnd"/>
      <w:r w:rsidRPr="009D4F6B">
        <w:rPr>
          <w:rFonts w:ascii="Palatino Linotype" w:hAnsi="Palatino Linotype"/>
          <w:sz w:val="22"/>
          <w:szCs w:val="22"/>
        </w:rPr>
        <w:t xml:space="preserve">, </w:t>
      </w:r>
      <w:proofErr w:type="spellStart"/>
      <w:r w:rsidRPr="009D4F6B">
        <w:rPr>
          <w:rFonts w:ascii="Palatino Linotype" w:hAnsi="Palatino Linotype"/>
          <w:sz w:val="22"/>
          <w:szCs w:val="22"/>
        </w:rPr>
        <w:t>Atte</w:t>
      </w:r>
      <w:proofErr w:type="spellEnd"/>
      <w:r w:rsidRPr="009D4F6B">
        <w:rPr>
          <w:rFonts w:ascii="Palatino Linotype" w:hAnsi="Palatino Linotype"/>
          <w:sz w:val="22"/>
          <w:szCs w:val="22"/>
        </w:rPr>
        <w:t xml:space="preserve"> &amp; </w:t>
      </w:r>
      <w:proofErr w:type="spellStart"/>
      <w:r w:rsidRPr="009D4F6B">
        <w:rPr>
          <w:rFonts w:ascii="Palatino Linotype" w:hAnsi="Palatino Linotype"/>
          <w:sz w:val="22"/>
          <w:szCs w:val="22"/>
        </w:rPr>
        <w:t>Ayeni</w:t>
      </w:r>
      <w:proofErr w:type="spellEnd"/>
      <w:r w:rsidRPr="009D4F6B">
        <w:rPr>
          <w:rFonts w:ascii="Palatino Linotype" w:hAnsi="Palatino Linotype"/>
          <w:sz w:val="22"/>
          <w:szCs w:val="22"/>
        </w:rPr>
        <w:t>, 2012). Ageing in Nigeria is occurring against socioeconomic hardship, widespread poverty, the HIV/AIDS epidemic, and the rapid transformation of the traditional extended family structure (</w:t>
      </w:r>
      <w:proofErr w:type="spellStart"/>
      <w:r w:rsidRPr="009D4F6B">
        <w:rPr>
          <w:rFonts w:ascii="Palatino Linotype" w:hAnsi="Palatino Linotype"/>
          <w:sz w:val="22"/>
          <w:szCs w:val="22"/>
        </w:rPr>
        <w:t>Adebanjo</w:t>
      </w:r>
      <w:proofErr w:type="spellEnd"/>
      <w:r w:rsidRPr="009D4F6B">
        <w:rPr>
          <w:rFonts w:ascii="Palatino Linotype" w:hAnsi="Palatino Linotype"/>
          <w:sz w:val="22"/>
          <w:szCs w:val="22"/>
        </w:rPr>
        <w:t xml:space="preserve"> &amp; </w:t>
      </w:r>
      <w:proofErr w:type="spellStart"/>
      <w:r w:rsidRPr="009D4F6B">
        <w:rPr>
          <w:rFonts w:ascii="Palatino Linotype" w:hAnsi="Palatino Linotype"/>
          <w:sz w:val="22"/>
          <w:szCs w:val="22"/>
        </w:rPr>
        <w:t>Ugwuoke</w:t>
      </w:r>
      <w:proofErr w:type="spellEnd"/>
      <w:r w:rsidRPr="009D4F6B">
        <w:rPr>
          <w:rFonts w:ascii="Palatino Linotype" w:hAnsi="Palatino Linotype"/>
          <w:sz w:val="22"/>
          <w:szCs w:val="22"/>
        </w:rPr>
        <w:t>, 2014). Again, the decline in fertility, improved health and sanitary conditions has also contributed to the rise in life expectancy. Old age causes people to be less active, frail, and to be exposed to more risks of contracting a disease, leading to prejudice or discrimination against the elderly, social isolation, and, sometimes, abandonment (Population Reference Bureau, 2017).</w:t>
      </w:r>
    </w:p>
    <w:p w:rsidR="009D4F6B" w:rsidRPr="009D4F6B" w:rsidRDefault="009D4F6B" w:rsidP="009D4F6B">
      <w:pPr>
        <w:pStyle w:val="NormalWeb"/>
        <w:spacing w:before="0" w:beforeAutospacing="0" w:after="0" w:afterAutospacing="0"/>
        <w:jc w:val="both"/>
        <w:rPr>
          <w:rFonts w:ascii="Palatino Linotype" w:hAnsi="Palatino Linotype"/>
          <w:sz w:val="22"/>
          <w:szCs w:val="22"/>
        </w:rPr>
      </w:pPr>
    </w:p>
    <w:p w:rsidR="009D4F6B" w:rsidRDefault="009D4F6B" w:rsidP="009D4F6B">
      <w:pPr>
        <w:pStyle w:val="NormalWeb"/>
        <w:spacing w:before="0" w:beforeAutospacing="0" w:after="0" w:afterAutospacing="0"/>
        <w:jc w:val="both"/>
        <w:rPr>
          <w:rFonts w:ascii="Palatino Linotype" w:hAnsi="Palatino Linotype"/>
          <w:sz w:val="22"/>
          <w:szCs w:val="22"/>
        </w:rPr>
      </w:pPr>
      <w:r w:rsidRPr="009D4F6B">
        <w:rPr>
          <w:rFonts w:ascii="Palatino Linotype" w:hAnsi="Palatino Linotype"/>
          <w:sz w:val="22"/>
          <w:szCs w:val="22"/>
        </w:rPr>
        <w:t>Despite the demographic impact of the AIDS epidemic, the Nigerian population is projected to continue ageing over the next two decades. Currently, demographic projections indicate that Nigeria could experience a doubling of the population over the age of 65 by the year 2020 (United Nations Population Division, 2015). The challenges associated with ageing in Nigeria are care of the elderly and government views on this are considered to promote the standard of living of the aged in Nigeria (</w:t>
      </w:r>
      <w:proofErr w:type="spellStart"/>
      <w:r w:rsidRPr="009D4F6B">
        <w:rPr>
          <w:rFonts w:ascii="Palatino Linotype" w:hAnsi="Palatino Linotype"/>
          <w:sz w:val="22"/>
          <w:szCs w:val="22"/>
        </w:rPr>
        <w:t>Abanyam</w:t>
      </w:r>
      <w:proofErr w:type="spellEnd"/>
      <w:r w:rsidRPr="009D4F6B">
        <w:rPr>
          <w:rFonts w:ascii="Palatino Linotype" w:hAnsi="Palatino Linotype"/>
          <w:sz w:val="22"/>
          <w:szCs w:val="22"/>
        </w:rPr>
        <w:t>, 2013).</w:t>
      </w:r>
    </w:p>
    <w:p w:rsidR="009D4F6B" w:rsidRPr="009D4F6B" w:rsidRDefault="009D4F6B" w:rsidP="009D4F6B">
      <w:pPr>
        <w:pStyle w:val="NormalWeb"/>
        <w:spacing w:before="0" w:beforeAutospacing="0" w:after="0" w:afterAutospacing="0"/>
        <w:jc w:val="both"/>
        <w:rPr>
          <w:rFonts w:ascii="Palatino Linotype" w:hAnsi="Palatino Linotype"/>
          <w:sz w:val="22"/>
          <w:szCs w:val="22"/>
        </w:rPr>
      </w:pPr>
    </w:p>
    <w:p w:rsidR="009D4F6B" w:rsidRPr="009D4F6B" w:rsidRDefault="009D4F6B" w:rsidP="009D4F6B">
      <w:pPr>
        <w:pStyle w:val="NormalWeb"/>
        <w:spacing w:before="0" w:beforeAutospacing="0" w:after="0" w:afterAutospacing="0"/>
        <w:jc w:val="both"/>
        <w:rPr>
          <w:rFonts w:ascii="Palatino Linotype" w:hAnsi="Palatino Linotype"/>
          <w:b/>
          <w:sz w:val="22"/>
          <w:szCs w:val="22"/>
        </w:rPr>
      </w:pPr>
      <w:r w:rsidRPr="009D4F6B">
        <w:rPr>
          <w:rFonts w:ascii="Palatino Linotype" w:hAnsi="Palatino Linotype"/>
          <w:b/>
          <w:sz w:val="22"/>
          <w:szCs w:val="22"/>
        </w:rPr>
        <w:t>Decreasing Economic Earning</w:t>
      </w:r>
    </w:p>
    <w:p w:rsidR="009D4F6B" w:rsidRDefault="009D4F6B" w:rsidP="009D4F6B">
      <w:pPr>
        <w:pStyle w:val="NormalWeb"/>
        <w:spacing w:before="0" w:beforeAutospacing="0" w:after="0" w:afterAutospacing="0"/>
        <w:jc w:val="both"/>
        <w:rPr>
          <w:rStyle w:val="element-citation"/>
          <w:rFonts w:ascii="Palatino Linotype" w:hAnsi="Palatino Linotype"/>
          <w:sz w:val="22"/>
          <w:szCs w:val="22"/>
        </w:rPr>
      </w:pPr>
      <w:r w:rsidRPr="009D4F6B">
        <w:rPr>
          <w:rFonts w:ascii="Palatino Linotype" w:hAnsi="Palatino Linotype"/>
          <w:sz w:val="22"/>
          <w:szCs w:val="22"/>
        </w:rPr>
        <w:t>The Aged, who have retired from the production phase, are most vulnerable to experiencing economic hardship, as the statuary age of retirement in Nigeria is the cut-off for not socially and economically productive</w:t>
      </w:r>
      <w:r w:rsidRPr="009D4F6B">
        <w:rPr>
          <w:rStyle w:val="element-citation"/>
          <w:rFonts w:ascii="Palatino Linotype" w:hAnsi="Palatino Linotype"/>
          <w:sz w:val="22"/>
          <w:szCs w:val="22"/>
        </w:rPr>
        <w:t xml:space="preserve"> (</w:t>
      </w:r>
      <w:proofErr w:type="spellStart"/>
      <w:r w:rsidRPr="009D4F6B">
        <w:rPr>
          <w:rStyle w:val="element-citation"/>
          <w:rFonts w:ascii="Palatino Linotype" w:hAnsi="Palatino Linotype"/>
          <w:sz w:val="22"/>
          <w:szCs w:val="22"/>
        </w:rPr>
        <w:t>Oladeji</w:t>
      </w:r>
      <w:proofErr w:type="spellEnd"/>
      <w:r w:rsidRPr="009D4F6B">
        <w:rPr>
          <w:rStyle w:val="element-citation"/>
          <w:rFonts w:ascii="Palatino Linotype" w:hAnsi="Palatino Linotype"/>
          <w:sz w:val="22"/>
          <w:szCs w:val="22"/>
        </w:rPr>
        <w:t>, 2011). Aged people are usually faced with the paradox of dwindling financial resources, increased health challenges and depression rise in medical experiences.</w:t>
      </w:r>
    </w:p>
    <w:p w:rsidR="009D4F6B" w:rsidRPr="009D4F6B" w:rsidRDefault="009D4F6B" w:rsidP="009D4F6B">
      <w:pPr>
        <w:pStyle w:val="NormalWeb"/>
        <w:spacing w:before="0" w:beforeAutospacing="0" w:after="0" w:afterAutospacing="0"/>
        <w:jc w:val="both"/>
        <w:rPr>
          <w:rStyle w:val="element-citation"/>
          <w:rFonts w:ascii="Palatino Linotype" w:hAnsi="Palatino Linotype"/>
          <w:sz w:val="22"/>
          <w:szCs w:val="22"/>
        </w:rPr>
      </w:pPr>
    </w:p>
    <w:p w:rsidR="009D4F6B" w:rsidRDefault="009D4F6B" w:rsidP="009D4F6B">
      <w:pPr>
        <w:pStyle w:val="NormalWeb"/>
        <w:spacing w:before="0" w:beforeAutospacing="0" w:after="0" w:afterAutospacing="0"/>
        <w:jc w:val="both"/>
        <w:rPr>
          <w:rStyle w:val="element-citation"/>
          <w:rFonts w:ascii="Palatino Linotype" w:hAnsi="Palatino Linotype"/>
          <w:sz w:val="22"/>
          <w:szCs w:val="22"/>
        </w:rPr>
      </w:pPr>
      <w:r w:rsidRPr="009D4F6B">
        <w:rPr>
          <w:rStyle w:val="element-citation"/>
          <w:rFonts w:ascii="Palatino Linotype" w:hAnsi="Palatino Linotype"/>
          <w:sz w:val="22"/>
          <w:szCs w:val="22"/>
        </w:rPr>
        <w:t xml:space="preserve">The economic lives of aged person in Nigeria vary by urban and rural residences. </w:t>
      </w:r>
      <w:proofErr w:type="spellStart"/>
      <w:r w:rsidRPr="009D4F6B">
        <w:rPr>
          <w:rStyle w:val="element-citation"/>
          <w:rFonts w:ascii="Palatino Linotype" w:hAnsi="Palatino Linotype"/>
          <w:sz w:val="22"/>
          <w:szCs w:val="22"/>
        </w:rPr>
        <w:t>Oladeji</w:t>
      </w:r>
      <w:proofErr w:type="spellEnd"/>
      <w:r w:rsidRPr="009D4F6B">
        <w:rPr>
          <w:rStyle w:val="element-citation"/>
          <w:rFonts w:ascii="Palatino Linotype" w:hAnsi="Palatino Linotype"/>
          <w:sz w:val="22"/>
          <w:szCs w:val="22"/>
        </w:rPr>
        <w:t xml:space="preserve">, 2011 posited that elders with high physical and psychological functioning are forced to retire once they reach the retirement age. Hence, they face </w:t>
      </w:r>
      <w:proofErr w:type="spellStart"/>
      <w:r w:rsidRPr="009D4F6B">
        <w:rPr>
          <w:rStyle w:val="element-citation"/>
          <w:rFonts w:ascii="Palatino Linotype" w:hAnsi="Palatino Linotype"/>
          <w:sz w:val="22"/>
          <w:szCs w:val="22"/>
        </w:rPr>
        <w:t>abruptdeclines</w:t>
      </w:r>
      <w:proofErr w:type="spellEnd"/>
      <w:r w:rsidRPr="009D4F6B">
        <w:rPr>
          <w:rStyle w:val="element-citation"/>
          <w:rFonts w:ascii="Palatino Linotype" w:hAnsi="Palatino Linotype"/>
          <w:sz w:val="22"/>
          <w:szCs w:val="22"/>
        </w:rPr>
        <w:t xml:space="preserve"> in their income and could </w:t>
      </w:r>
      <w:r w:rsidRPr="009D4F6B">
        <w:rPr>
          <w:rStyle w:val="element-citation"/>
          <w:rFonts w:ascii="Palatino Linotype" w:hAnsi="Palatino Linotype"/>
          <w:sz w:val="22"/>
          <w:szCs w:val="22"/>
        </w:rPr>
        <w:lastRenderedPageBreak/>
        <w:t xml:space="preserve">feel less self-worth or even depression since they perceive themselves as fit to work. Aged persons in Nigeria are not formally employed with a company; rather they continue to engage in mental and manual work with poor earnings as long as their physical strength could carry. Rural elderly persons may suffer from stress disorders or exhaustion with no retirement benefits. </w:t>
      </w:r>
      <w:r w:rsidRPr="009D4F6B">
        <w:rPr>
          <w:rFonts w:ascii="Palatino Linotype" w:hAnsi="Palatino Linotype"/>
          <w:sz w:val="22"/>
          <w:szCs w:val="22"/>
        </w:rPr>
        <w:t xml:space="preserve">Availability of positive influences of psychological health of the aged could secure their income; reduced stress and provide housing and legal assistant </w:t>
      </w:r>
      <w:r w:rsidRPr="009D4F6B">
        <w:rPr>
          <w:rStyle w:val="element-citation"/>
          <w:rFonts w:ascii="Palatino Linotype" w:hAnsi="Palatino Linotype"/>
          <w:sz w:val="22"/>
          <w:szCs w:val="22"/>
        </w:rPr>
        <w:t>(</w:t>
      </w:r>
      <w:proofErr w:type="spellStart"/>
      <w:r w:rsidRPr="009D4F6B">
        <w:rPr>
          <w:rStyle w:val="element-citation"/>
          <w:rFonts w:ascii="Palatino Linotype" w:hAnsi="Palatino Linotype"/>
          <w:sz w:val="22"/>
          <w:szCs w:val="22"/>
        </w:rPr>
        <w:t>Oladeji</w:t>
      </w:r>
      <w:proofErr w:type="spellEnd"/>
      <w:r w:rsidRPr="009D4F6B">
        <w:rPr>
          <w:rStyle w:val="element-citation"/>
          <w:rFonts w:ascii="Palatino Linotype" w:hAnsi="Palatino Linotype"/>
          <w:sz w:val="22"/>
          <w:szCs w:val="22"/>
        </w:rPr>
        <w:t>, 2011)</w:t>
      </w:r>
      <w:r w:rsidRPr="009D4F6B">
        <w:rPr>
          <w:rFonts w:ascii="Palatino Linotype" w:hAnsi="Palatino Linotype"/>
          <w:sz w:val="22"/>
          <w:szCs w:val="22"/>
        </w:rPr>
        <w:t xml:space="preserve">.  However, </w:t>
      </w:r>
      <w:proofErr w:type="spellStart"/>
      <w:r w:rsidRPr="009D4F6B">
        <w:rPr>
          <w:rFonts w:ascii="Palatino Linotype" w:hAnsi="Palatino Linotype"/>
          <w:sz w:val="22"/>
          <w:szCs w:val="22"/>
        </w:rPr>
        <w:t>Oladeji</w:t>
      </w:r>
      <w:proofErr w:type="spellEnd"/>
      <w:r w:rsidRPr="009D4F6B">
        <w:rPr>
          <w:rFonts w:ascii="Palatino Linotype" w:hAnsi="Palatino Linotype"/>
          <w:sz w:val="22"/>
          <w:szCs w:val="22"/>
        </w:rPr>
        <w:t xml:space="preserve"> opined that there is of national social security to provide economic butter in old age. Government developed the National Social Policy in 1989 which aimed to provide a framework for protecting aged persons from moral and material neglect and provide public assistance when necessary. </w:t>
      </w:r>
      <w:proofErr w:type="spellStart"/>
      <w:r w:rsidRPr="009D4F6B">
        <w:rPr>
          <w:rFonts w:ascii="Palatino Linotype" w:hAnsi="Palatino Linotype"/>
          <w:sz w:val="22"/>
          <w:szCs w:val="22"/>
        </w:rPr>
        <w:t>Oladeji</w:t>
      </w:r>
      <w:proofErr w:type="spellEnd"/>
      <w:r w:rsidRPr="009D4F6B">
        <w:rPr>
          <w:rFonts w:ascii="Palatino Linotype" w:hAnsi="Palatino Linotype"/>
          <w:sz w:val="22"/>
          <w:szCs w:val="22"/>
        </w:rPr>
        <w:t xml:space="preserve"> (2011) feels that adequate provisions have not been effective for execution by any federal agency.</w:t>
      </w:r>
      <w:r w:rsidRPr="009D4F6B">
        <w:rPr>
          <w:rStyle w:val="element-citation"/>
          <w:rFonts w:ascii="Palatino Linotype" w:hAnsi="Palatino Linotype"/>
          <w:sz w:val="22"/>
          <w:szCs w:val="22"/>
        </w:rPr>
        <w:t xml:space="preserve"> </w:t>
      </w:r>
      <w:proofErr w:type="spellStart"/>
      <w:r w:rsidRPr="009D4F6B">
        <w:rPr>
          <w:rStyle w:val="element-citation"/>
          <w:rFonts w:ascii="Palatino Linotype" w:hAnsi="Palatino Linotype"/>
          <w:sz w:val="22"/>
          <w:szCs w:val="22"/>
        </w:rPr>
        <w:t>Ajomale</w:t>
      </w:r>
      <w:proofErr w:type="spellEnd"/>
      <w:r w:rsidRPr="009D4F6B">
        <w:rPr>
          <w:rStyle w:val="element-citation"/>
          <w:rFonts w:ascii="Palatino Linotype" w:hAnsi="Palatino Linotype"/>
          <w:sz w:val="22"/>
          <w:szCs w:val="22"/>
        </w:rPr>
        <w:t xml:space="preserve"> (2007) argued that the failure of the Nigerian federal institutions to disburse pension funds to retirees and provide adequate social services for the aged posed a significant threat to food security, social security and national security.</w:t>
      </w:r>
    </w:p>
    <w:p w:rsidR="009D4F6B" w:rsidRPr="009D4F6B" w:rsidRDefault="009D4F6B" w:rsidP="009D4F6B">
      <w:pPr>
        <w:pStyle w:val="NormalWeb"/>
        <w:spacing w:before="0" w:beforeAutospacing="0" w:after="0" w:afterAutospacing="0"/>
        <w:jc w:val="both"/>
        <w:rPr>
          <w:rStyle w:val="element-citation"/>
          <w:rFonts w:ascii="Palatino Linotype" w:hAnsi="Palatino Linotype"/>
          <w:sz w:val="22"/>
          <w:szCs w:val="22"/>
        </w:rPr>
      </w:pPr>
    </w:p>
    <w:p w:rsidR="009D4F6B" w:rsidRPr="009D4F6B" w:rsidRDefault="009D4F6B" w:rsidP="009D4F6B">
      <w:pPr>
        <w:pStyle w:val="NormalWeb"/>
        <w:spacing w:before="0" w:beforeAutospacing="0" w:after="0" w:afterAutospacing="0"/>
        <w:jc w:val="both"/>
        <w:rPr>
          <w:rFonts w:ascii="Palatino Linotype" w:hAnsi="Palatino Linotype"/>
          <w:b/>
          <w:sz w:val="22"/>
          <w:szCs w:val="22"/>
        </w:rPr>
      </w:pPr>
      <w:r w:rsidRPr="009D4F6B">
        <w:rPr>
          <w:rFonts w:ascii="Palatino Linotype" w:hAnsi="Palatino Linotype"/>
          <w:b/>
          <w:sz w:val="22"/>
          <w:szCs w:val="22"/>
        </w:rPr>
        <w:t>Insecurity and Mental Health Counselling among the Aged in Nigeria</w:t>
      </w:r>
    </w:p>
    <w:p w:rsidR="009D4F6B" w:rsidRDefault="009D4F6B" w:rsidP="009D4F6B">
      <w:pPr>
        <w:pStyle w:val="NormalWeb"/>
        <w:spacing w:before="0" w:beforeAutospacing="0" w:after="0" w:afterAutospacing="0"/>
        <w:jc w:val="both"/>
        <w:rPr>
          <w:rFonts w:ascii="Palatino Linotype" w:hAnsi="Palatino Linotype"/>
          <w:sz w:val="22"/>
          <w:szCs w:val="22"/>
        </w:rPr>
      </w:pPr>
      <w:r w:rsidRPr="009D4F6B">
        <w:rPr>
          <w:rFonts w:ascii="Palatino Linotype" w:hAnsi="Palatino Linotype"/>
          <w:sz w:val="22"/>
          <w:szCs w:val="22"/>
        </w:rPr>
        <w:t>Security is essential for sustainability of good health. Nigerians are becoming less secure for most of its people as the citizens are faced with growing insecurity. Nigerians presently are witnessing serious rise of insecurity and terrorist acts, high rate of theft, armed robbery, kidnapping and assignation on the increase and constitute sadness, stress and worry towards tackling to the ageing. Insecurity has been a major challenge for the Nigerian government in recent times. Starting from 2009, the militant group (</w:t>
      </w:r>
      <w:proofErr w:type="spellStart"/>
      <w:r w:rsidRPr="009D4F6B">
        <w:rPr>
          <w:rFonts w:ascii="Palatino Linotype" w:hAnsi="Palatino Linotype"/>
          <w:sz w:val="22"/>
          <w:szCs w:val="22"/>
        </w:rPr>
        <w:t>Boko</w:t>
      </w:r>
      <w:proofErr w:type="spellEnd"/>
      <w:r w:rsidRPr="009D4F6B">
        <w:rPr>
          <w:rFonts w:ascii="Palatino Linotype" w:hAnsi="Palatino Linotype"/>
          <w:sz w:val="22"/>
          <w:szCs w:val="22"/>
        </w:rPr>
        <w:t xml:space="preserve"> Haram) destabilized the North East part of the </w:t>
      </w:r>
      <w:proofErr w:type="spellStart"/>
      <w:r w:rsidRPr="009D4F6B">
        <w:rPr>
          <w:rFonts w:ascii="Palatino Linotype" w:hAnsi="Palatino Linotype"/>
          <w:sz w:val="22"/>
          <w:szCs w:val="22"/>
        </w:rPr>
        <w:t>country.Lives</w:t>
      </w:r>
      <w:proofErr w:type="spellEnd"/>
      <w:r w:rsidRPr="009D4F6B">
        <w:rPr>
          <w:rFonts w:ascii="Palatino Linotype" w:hAnsi="Palatino Linotype"/>
          <w:sz w:val="22"/>
          <w:szCs w:val="22"/>
        </w:rPr>
        <w:t xml:space="preserve"> and properties have been lost while a large number of the citizens were rendered homeless. Aged were worst hit because they found it very difficult to adjust in the internally displaced persons homeless (IDP) or in any other place other than their homes. Niger Delta, as the oil producing area has for years suffered from oil pollution that has led to the loss of livelihoods and means of survival for the people in the area. While the middle region of Nigeria has faced prolonged violent clashes between the farmers of the community and the Fulani herders which has resulted into </w:t>
      </w:r>
      <w:proofErr w:type="spellStart"/>
      <w:r w:rsidRPr="009D4F6B">
        <w:rPr>
          <w:rFonts w:ascii="Palatino Linotype" w:hAnsi="Palatino Linotype"/>
          <w:sz w:val="22"/>
          <w:szCs w:val="22"/>
        </w:rPr>
        <w:t>displacingmany</w:t>
      </w:r>
      <w:proofErr w:type="spellEnd"/>
      <w:r w:rsidRPr="009D4F6B">
        <w:rPr>
          <w:rFonts w:ascii="Palatino Linotype" w:hAnsi="Palatino Linotype"/>
          <w:sz w:val="22"/>
          <w:szCs w:val="22"/>
        </w:rPr>
        <w:t xml:space="preserve"> homes and villages. The problems are fast spreading to the Southern part of the country. Hence, these problems have been attributed to the rapid desertification and have changed farming systems </w:t>
      </w:r>
      <w:proofErr w:type="spellStart"/>
      <w:r w:rsidRPr="009D4F6B">
        <w:rPr>
          <w:rFonts w:ascii="Palatino Linotype" w:hAnsi="Palatino Linotype"/>
          <w:sz w:val="22"/>
          <w:szCs w:val="22"/>
        </w:rPr>
        <w:t>withfrequent</w:t>
      </w:r>
      <w:proofErr w:type="spellEnd"/>
      <w:r w:rsidRPr="009D4F6B">
        <w:rPr>
          <w:rFonts w:ascii="Palatino Linotype" w:hAnsi="Palatino Linotype"/>
          <w:sz w:val="22"/>
          <w:szCs w:val="22"/>
        </w:rPr>
        <w:t xml:space="preserve"> and violent attacks (</w:t>
      </w:r>
      <w:proofErr w:type="spellStart"/>
      <w:r w:rsidRPr="009D4F6B">
        <w:rPr>
          <w:rFonts w:ascii="Palatino Linotype" w:hAnsi="Palatino Linotype"/>
          <w:sz w:val="22"/>
          <w:szCs w:val="22"/>
        </w:rPr>
        <w:t>Njoku</w:t>
      </w:r>
      <w:proofErr w:type="spellEnd"/>
      <w:r w:rsidRPr="009D4F6B">
        <w:rPr>
          <w:rFonts w:ascii="Palatino Linotype" w:hAnsi="Palatino Linotype"/>
          <w:sz w:val="22"/>
          <w:szCs w:val="22"/>
        </w:rPr>
        <w:t xml:space="preserve">, 2019). Some researchers attributed these problems to political manipulation of the government to take over the indigenous land. Recently, aged persons continued to die or suffer from attacks violence and deprivation. Insecurity could prevent steady income for families, distorts daily life and exposes individuals and families </w:t>
      </w:r>
      <w:proofErr w:type="spellStart"/>
      <w:r w:rsidRPr="009D4F6B">
        <w:rPr>
          <w:rFonts w:ascii="Palatino Linotype" w:hAnsi="Palatino Linotype"/>
          <w:sz w:val="22"/>
          <w:szCs w:val="22"/>
        </w:rPr>
        <w:t>tocrimes</w:t>
      </w:r>
      <w:proofErr w:type="spellEnd"/>
      <w:r w:rsidRPr="009D4F6B">
        <w:rPr>
          <w:rFonts w:ascii="Palatino Linotype" w:hAnsi="Palatino Linotype"/>
          <w:sz w:val="22"/>
          <w:szCs w:val="22"/>
        </w:rPr>
        <w:t xml:space="preserve"> of unimaginable thoughts.</w:t>
      </w:r>
    </w:p>
    <w:p w:rsidR="009D4F6B" w:rsidRPr="009D4F6B" w:rsidRDefault="009D4F6B" w:rsidP="009D4F6B">
      <w:pPr>
        <w:pStyle w:val="NormalWeb"/>
        <w:spacing w:before="0" w:beforeAutospacing="0" w:after="0" w:afterAutospacing="0"/>
        <w:jc w:val="both"/>
        <w:rPr>
          <w:rFonts w:ascii="Palatino Linotype" w:hAnsi="Palatino Linotype"/>
          <w:sz w:val="22"/>
          <w:szCs w:val="22"/>
        </w:rPr>
      </w:pPr>
    </w:p>
    <w:p w:rsidR="009D4F6B" w:rsidRPr="009D4F6B" w:rsidRDefault="009D4F6B" w:rsidP="009D4F6B">
      <w:pPr>
        <w:spacing w:after="0" w:line="240" w:lineRule="auto"/>
        <w:jc w:val="both"/>
        <w:rPr>
          <w:rFonts w:ascii="Palatino Linotype" w:hAnsi="Palatino Linotype"/>
          <w:b/>
        </w:rPr>
      </w:pPr>
      <w:r w:rsidRPr="009D4F6B">
        <w:rPr>
          <w:rFonts w:ascii="Palatino Linotype" w:hAnsi="Palatino Linotype"/>
          <w:b/>
        </w:rPr>
        <w:t>Implication of Security in Mental, Physical Health and Healthcare</w:t>
      </w:r>
    </w:p>
    <w:p w:rsidR="009D4F6B" w:rsidRDefault="009D4F6B" w:rsidP="009D4F6B">
      <w:pPr>
        <w:spacing w:after="0" w:line="240" w:lineRule="auto"/>
        <w:jc w:val="both"/>
        <w:rPr>
          <w:rFonts w:ascii="Palatino Linotype" w:hAnsi="Palatino Linotype"/>
        </w:rPr>
      </w:pPr>
      <w:r w:rsidRPr="009D4F6B">
        <w:rPr>
          <w:rFonts w:ascii="Palatino Linotype" w:hAnsi="Palatino Linotype"/>
        </w:rPr>
        <w:t>The direct effect of insecurity has led millions of people, old and young to run out of their homes. Hence, some have found shelter with relatives, while of the internally displaced people (</w:t>
      </w:r>
      <w:proofErr w:type="spellStart"/>
      <w:r w:rsidRPr="009D4F6B">
        <w:rPr>
          <w:rFonts w:ascii="Palatino Linotype" w:hAnsi="Palatino Linotype"/>
        </w:rPr>
        <w:t>Idps</w:t>
      </w:r>
      <w:proofErr w:type="spellEnd"/>
      <w:r w:rsidRPr="009D4F6B">
        <w:rPr>
          <w:rFonts w:ascii="Palatino Linotype" w:hAnsi="Palatino Linotype"/>
        </w:rPr>
        <w:t xml:space="preserve">) lives in the camps with poor conditions, makeshift settlements and live on support from community and some aids </w:t>
      </w:r>
      <w:proofErr w:type="spellStart"/>
      <w:r w:rsidRPr="009D4F6B">
        <w:rPr>
          <w:rFonts w:ascii="Palatino Linotype" w:hAnsi="Palatino Linotype"/>
        </w:rPr>
        <w:t>fromOrganisations</w:t>
      </w:r>
      <w:proofErr w:type="spellEnd"/>
      <w:r w:rsidRPr="009D4F6B">
        <w:rPr>
          <w:rFonts w:ascii="Palatino Linotype" w:hAnsi="Palatino Linotype"/>
        </w:rPr>
        <w:t xml:space="preserve"> where available. Floods like posed a insecurity  </w:t>
      </w:r>
      <w:proofErr w:type="spellStart"/>
      <w:r w:rsidRPr="009D4F6B">
        <w:rPr>
          <w:rFonts w:ascii="Palatino Linotype" w:hAnsi="Palatino Linotype"/>
        </w:rPr>
        <w:t>problemsin</w:t>
      </w:r>
      <w:proofErr w:type="spellEnd"/>
      <w:r w:rsidRPr="009D4F6B">
        <w:rPr>
          <w:rFonts w:ascii="Palatino Linotype" w:hAnsi="Palatino Linotype"/>
        </w:rPr>
        <w:t xml:space="preserve"> the country in 2021, and affected over 30% of the country and triggered most of the 613,000 new displacement recorded in 2021.</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Internal displacement among the aged need effects on public health, education and the well-being of the affected </w:t>
      </w:r>
      <w:proofErr w:type="spellStart"/>
      <w:r w:rsidRPr="009D4F6B">
        <w:rPr>
          <w:rFonts w:ascii="Palatino Linotype" w:hAnsi="Palatino Linotype"/>
        </w:rPr>
        <w:t>populationsmainly</w:t>
      </w:r>
      <w:proofErr w:type="spellEnd"/>
      <w:r w:rsidRPr="009D4F6B">
        <w:rPr>
          <w:rFonts w:ascii="Palatino Linotype" w:hAnsi="Palatino Linotype"/>
        </w:rPr>
        <w:t xml:space="preserve"> on the aged. The impacts may be classified as direct, </w:t>
      </w:r>
      <w:r w:rsidRPr="009D4F6B">
        <w:rPr>
          <w:rFonts w:ascii="Palatino Linotype" w:hAnsi="Palatino Linotype"/>
        </w:rPr>
        <w:lastRenderedPageBreak/>
        <w:t>due to violence and injury or indirect, such as increased rates of infectious diseases and malnutrition (</w:t>
      </w:r>
      <w:proofErr w:type="spellStart"/>
      <w:r w:rsidRPr="009D4F6B">
        <w:rPr>
          <w:rFonts w:ascii="Palatino Linotype" w:hAnsi="Palatino Linotype"/>
        </w:rPr>
        <w:t>Olwedo</w:t>
      </w:r>
      <w:proofErr w:type="spellEnd"/>
      <w:r w:rsidRPr="009D4F6B">
        <w:rPr>
          <w:rFonts w:ascii="Palatino Linotype" w:hAnsi="Palatino Linotype"/>
        </w:rPr>
        <w:t xml:space="preserve">, </w:t>
      </w:r>
      <w:proofErr w:type="spellStart"/>
      <w:r w:rsidRPr="009D4F6B">
        <w:rPr>
          <w:rFonts w:ascii="Palatino Linotype" w:hAnsi="Palatino Linotype"/>
        </w:rPr>
        <w:t>Mworozi</w:t>
      </w:r>
      <w:proofErr w:type="spellEnd"/>
      <w:r w:rsidRPr="009D4F6B">
        <w:rPr>
          <w:rFonts w:ascii="Palatino Linotype" w:hAnsi="Palatino Linotype"/>
        </w:rPr>
        <w:t xml:space="preserve">, </w:t>
      </w:r>
      <w:proofErr w:type="spellStart"/>
      <w:r w:rsidRPr="009D4F6B">
        <w:rPr>
          <w:rFonts w:ascii="Palatino Linotype" w:hAnsi="Palatino Linotype"/>
        </w:rPr>
        <w:t>Bachou</w:t>
      </w:r>
      <w:proofErr w:type="spellEnd"/>
      <w:r w:rsidRPr="009D4F6B">
        <w:rPr>
          <w:rFonts w:ascii="Palatino Linotype" w:hAnsi="Palatino Linotype"/>
        </w:rPr>
        <w:t xml:space="preserve"> &amp; </w:t>
      </w:r>
      <w:proofErr w:type="spellStart"/>
      <w:r w:rsidRPr="009D4F6B">
        <w:rPr>
          <w:rFonts w:ascii="Palatino Linotype" w:hAnsi="Palatino Linotype"/>
        </w:rPr>
        <w:t>Orach</w:t>
      </w:r>
      <w:proofErr w:type="spellEnd"/>
      <w:r w:rsidRPr="009D4F6B">
        <w:rPr>
          <w:rFonts w:ascii="Palatino Linotype" w:hAnsi="Palatino Linotype"/>
        </w:rPr>
        <w:t>, 2008; Lam, McCarthy &amp; Brennan, 2015). Many risk factors, could promote communicable diseases to work in synergy during displacement. Some factors include movement of mass populations and resettlement in temporary locations, overcrowding, economic and environmental degradation, poverty, inadequate safe water, poor sanitation and waste evaluations.</w:t>
      </w:r>
    </w:p>
    <w:p w:rsidR="009D4F6B" w:rsidRPr="009D4F6B" w:rsidRDefault="009D4F6B" w:rsidP="009D4F6B">
      <w:pPr>
        <w:spacing w:after="0" w:line="240" w:lineRule="auto"/>
        <w:jc w:val="both"/>
        <w:rPr>
          <w:rFonts w:ascii="Palatino Linotype" w:hAnsi="Palatino Linotype"/>
        </w:rPr>
      </w:pPr>
    </w:p>
    <w:p w:rsidR="009D4F6B" w:rsidRPr="009D4F6B" w:rsidRDefault="009D4F6B" w:rsidP="009D4F6B">
      <w:pPr>
        <w:spacing w:after="0" w:line="240" w:lineRule="auto"/>
        <w:jc w:val="both"/>
        <w:rPr>
          <w:rFonts w:ascii="Palatino Linotype" w:hAnsi="Palatino Linotype"/>
          <w:b/>
        </w:rPr>
      </w:pPr>
      <w:r w:rsidRPr="009D4F6B">
        <w:rPr>
          <w:rFonts w:ascii="Palatino Linotype" w:hAnsi="Palatino Linotype"/>
          <w:b/>
        </w:rPr>
        <w:t xml:space="preserve">Counselling Needs of the Aged in Nigeria </w:t>
      </w:r>
    </w:p>
    <w:p w:rsidR="009D4F6B" w:rsidRDefault="009D4F6B" w:rsidP="009D4F6B">
      <w:pPr>
        <w:spacing w:after="0" w:line="240" w:lineRule="auto"/>
        <w:jc w:val="both"/>
        <w:rPr>
          <w:rFonts w:ascii="Palatino Linotype" w:hAnsi="Palatino Linotype"/>
        </w:rPr>
      </w:pPr>
      <w:r w:rsidRPr="009D4F6B">
        <w:rPr>
          <w:rFonts w:ascii="Palatino Linotype" w:hAnsi="Palatino Linotype"/>
        </w:rPr>
        <w:t>The rapid and continuing ageing of the older persons in Nigeria (that is those above 65) have been a big task for the agencies responsible for effective professional social services. Evidence is particularly within the counselling profession since people desires counseling services for aged persons in the practice of counselling services.</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Unfortunately, the counselling profession has generally been ill-prepared to meet these increasing demands by all ages, since most counselling technique skills and programs have been designed for </w:t>
      </w:r>
      <w:proofErr w:type="spellStart"/>
      <w:r w:rsidRPr="009D4F6B">
        <w:rPr>
          <w:rFonts w:ascii="Palatino Linotype" w:hAnsi="Palatino Linotype"/>
        </w:rPr>
        <w:t>assiting</w:t>
      </w:r>
      <w:proofErr w:type="spellEnd"/>
      <w:r w:rsidRPr="009D4F6B">
        <w:rPr>
          <w:rFonts w:ascii="Palatino Linotype" w:hAnsi="Palatino Linotype"/>
        </w:rPr>
        <w:t xml:space="preserve"> persons in younger age groups (</w:t>
      </w:r>
      <w:proofErr w:type="spellStart"/>
      <w:r w:rsidRPr="009D4F6B">
        <w:rPr>
          <w:rStyle w:val="hlfld-contribauthor"/>
          <w:rFonts w:ascii="Palatino Linotype" w:hAnsi="Palatino Linotype"/>
        </w:rPr>
        <w:t>Abanyam</w:t>
      </w:r>
      <w:proofErr w:type="spellEnd"/>
      <w:r w:rsidRPr="009D4F6B">
        <w:rPr>
          <w:rStyle w:val="hlfld-contribauthor"/>
          <w:rFonts w:ascii="Palatino Linotype" w:hAnsi="Palatino Linotype"/>
        </w:rPr>
        <w:t xml:space="preserve">, </w:t>
      </w:r>
      <w:r w:rsidRPr="009D4F6B">
        <w:rPr>
          <w:rStyle w:val="nlmyear"/>
          <w:rFonts w:ascii="Palatino Linotype" w:hAnsi="Palatino Linotype"/>
        </w:rPr>
        <w:t>2013</w:t>
      </w:r>
      <w:r w:rsidRPr="009D4F6B">
        <w:rPr>
          <w:rFonts w:ascii="Palatino Linotype" w:hAnsi="Palatino Linotype"/>
        </w:rPr>
        <w:t>). This means that there is a great need for the development of counselling service method as assistance that is specifically appropriate for use with aged persons. Effective delivery of counselling services provides valid information about the clientele to be served.</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rPr>
        <w:t>In order to relate these general needs to counselling needs, researchers found an operational definition of counselling necessary. In its most basic meaning, counselling means talking with people about their concerns or problems. Hence, the operational definition is desired to talk with someone with regard to his or her area of concern.</w:t>
      </w:r>
    </w:p>
    <w:p w:rsidR="009D4F6B" w:rsidRPr="009D4F6B" w:rsidRDefault="009D4F6B" w:rsidP="009D4F6B">
      <w:pPr>
        <w:spacing w:after="0" w:line="240" w:lineRule="auto"/>
        <w:jc w:val="both"/>
        <w:rPr>
          <w:rFonts w:ascii="Palatino Linotype" w:hAnsi="Palatino Linotype"/>
        </w:rPr>
      </w:pPr>
    </w:p>
    <w:p w:rsidR="009D4F6B" w:rsidRPr="009D4F6B" w:rsidRDefault="009D4F6B" w:rsidP="009D4F6B">
      <w:pPr>
        <w:spacing w:after="0" w:line="240" w:lineRule="auto"/>
        <w:jc w:val="both"/>
        <w:rPr>
          <w:rFonts w:ascii="Palatino Linotype" w:hAnsi="Palatino Linotype"/>
          <w:b/>
        </w:rPr>
      </w:pPr>
      <w:r w:rsidRPr="009D4F6B">
        <w:rPr>
          <w:rFonts w:ascii="Palatino Linotype" w:hAnsi="Palatino Linotype"/>
          <w:b/>
        </w:rPr>
        <w:t>RECOMMENDATIONS</w:t>
      </w: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Government should change the conditions of aged Nigerians in local and national government. All levels of government should promote clear changes in our policy to prepare Nigeria for any challenges. It is possible to make changes through the education </w:t>
      </w:r>
      <w:proofErr w:type="spellStart"/>
      <w:r w:rsidRPr="009D4F6B">
        <w:rPr>
          <w:rFonts w:ascii="Palatino Linotype" w:hAnsi="Palatino Linotype"/>
        </w:rPr>
        <w:t>system.In</w:t>
      </w:r>
      <w:proofErr w:type="spellEnd"/>
      <w:r w:rsidRPr="009D4F6B">
        <w:rPr>
          <w:rFonts w:ascii="Palatino Linotype" w:hAnsi="Palatino Linotype"/>
        </w:rPr>
        <w:t xml:space="preserve"> developing age-appropriate training protocols for children, adolescents, and young adults about challenges associated with the physical and psychosocial ageing. The populace should be encouraged to prepare mentally for their retirement through savings, investments and insurance scheme so that they can reduce caregiver burden. Also the health services can add health promotion activities to educate and empower elderly persons to improve their confidence about healthy </w:t>
      </w:r>
      <w:proofErr w:type="spellStart"/>
      <w:r w:rsidRPr="009D4F6B">
        <w:rPr>
          <w:rFonts w:ascii="Palatino Linotype" w:hAnsi="Palatino Linotype"/>
        </w:rPr>
        <w:t>behaviours</w:t>
      </w:r>
      <w:proofErr w:type="spellEnd"/>
      <w:r w:rsidRPr="009D4F6B">
        <w:rPr>
          <w:rFonts w:ascii="Palatino Linotype" w:hAnsi="Palatino Linotype"/>
        </w:rPr>
        <w:t xml:space="preserve"> during the aging process.</w:t>
      </w:r>
    </w:p>
    <w:p w:rsidR="009D4F6B" w:rsidRPr="009D4F6B" w:rsidRDefault="009D4F6B" w:rsidP="009D4F6B">
      <w:pPr>
        <w:spacing w:after="0" w:line="240" w:lineRule="auto"/>
        <w:jc w:val="both"/>
        <w:rPr>
          <w:rFonts w:ascii="Palatino Linotype" w:hAnsi="Palatino Linotype"/>
        </w:rPr>
      </w:pPr>
    </w:p>
    <w:p w:rsid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Nevertheless, balanced nutritional intake and lifestyle modifications should be incorporated to physical activity and reduction of toxic habits such as tobacco use or excess alcohol consumption, highest cost of services. Availability of health promotions could improve regular evaluations and positive health-seeking </w:t>
      </w:r>
      <w:proofErr w:type="spellStart"/>
      <w:r w:rsidRPr="009D4F6B">
        <w:rPr>
          <w:rFonts w:ascii="Palatino Linotype" w:hAnsi="Palatino Linotype"/>
        </w:rPr>
        <w:t>behaviours</w:t>
      </w:r>
      <w:proofErr w:type="spellEnd"/>
      <w:r w:rsidRPr="009D4F6B">
        <w:rPr>
          <w:rFonts w:ascii="Palatino Linotype" w:hAnsi="Palatino Linotype"/>
        </w:rPr>
        <w:t xml:space="preserve"> among the aged.  </w:t>
      </w:r>
    </w:p>
    <w:p w:rsidR="009D4F6B" w:rsidRPr="009D4F6B" w:rsidRDefault="009D4F6B" w:rsidP="009D4F6B">
      <w:pPr>
        <w:spacing w:after="0" w:line="240" w:lineRule="auto"/>
        <w:jc w:val="both"/>
        <w:rPr>
          <w:rFonts w:ascii="Palatino Linotype" w:hAnsi="Palatino Linotype"/>
        </w:rPr>
      </w:pPr>
    </w:p>
    <w:p w:rsidR="009D4F6B" w:rsidRP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Local or regional government policies could promote collaborative approaches to engage aged persons in physical, psychological and social activities. Healthy life style could be achieved by using holistic approaches of levels matched to the health status and independence level of the aged. However, concerted effort must be put in place to reduce poverty in the land, drive off negative effect associated with ageing process. </w:t>
      </w:r>
    </w:p>
    <w:p w:rsidR="009D4F6B" w:rsidRDefault="009D4F6B" w:rsidP="009D4F6B">
      <w:pPr>
        <w:spacing w:after="0" w:line="240" w:lineRule="auto"/>
        <w:jc w:val="both"/>
        <w:rPr>
          <w:rFonts w:ascii="Palatino Linotype" w:hAnsi="Palatino Linotype"/>
          <w:b/>
        </w:rPr>
      </w:pPr>
    </w:p>
    <w:p w:rsidR="009D4F6B" w:rsidRPr="009D4F6B" w:rsidRDefault="009D4F6B" w:rsidP="009D4F6B">
      <w:pPr>
        <w:spacing w:after="0" w:line="240" w:lineRule="auto"/>
        <w:jc w:val="both"/>
        <w:rPr>
          <w:rFonts w:ascii="Palatino Linotype" w:hAnsi="Palatino Linotype"/>
          <w:b/>
        </w:rPr>
      </w:pPr>
      <w:r w:rsidRPr="009D4F6B">
        <w:rPr>
          <w:rFonts w:ascii="Palatino Linotype" w:hAnsi="Palatino Linotype"/>
          <w:b/>
        </w:rPr>
        <w:lastRenderedPageBreak/>
        <w:t>CONCLUSION</w:t>
      </w:r>
    </w:p>
    <w:p w:rsidR="009D4F6B" w:rsidRPr="009D4F6B" w:rsidRDefault="009D4F6B" w:rsidP="009D4F6B">
      <w:pPr>
        <w:spacing w:after="0" w:line="240" w:lineRule="auto"/>
        <w:jc w:val="both"/>
        <w:rPr>
          <w:rFonts w:ascii="Palatino Linotype" w:hAnsi="Palatino Linotype"/>
        </w:rPr>
      </w:pPr>
      <w:r w:rsidRPr="009D4F6B">
        <w:rPr>
          <w:rFonts w:ascii="Palatino Linotype" w:hAnsi="Palatino Linotype"/>
        </w:rPr>
        <w:t xml:space="preserve">Many homes in Nigeria with aged persons face the challenges of coping with the functions of handling the physical and psychosocial health </w:t>
      </w:r>
      <w:proofErr w:type="spellStart"/>
      <w:r w:rsidRPr="009D4F6B">
        <w:rPr>
          <w:rFonts w:ascii="Palatino Linotype" w:hAnsi="Palatino Linotype"/>
        </w:rPr>
        <w:t>status,such</w:t>
      </w:r>
      <w:proofErr w:type="spellEnd"/>
      <w:r w:rsidRPr="009D4F6B">
        <w:rPr>
          <w:rFonts w:ascii="Palatino Linotype" w:hAnsi="Palatino Linotype"/>
        </w:rPr>
        <w:t xml:space="preserve"> problems include changes in the family dynamics, health challenges and demand for medical services, increased economic stress insecurity and abuse of aged. The study found that elements of age-related exclusion exist in Nigerian health system that fails to focus on the aged population. Other related factors include family </w:t>
      </w:r>
      <w:proofErr w:type="spellStart"/>
      <w:r w:rsidRPr="009D4F6B">
        <w:rPr>
          <w:rFonts w:ascii="Palatino Linotype" w:hAnsi="Palatino Linotype"/>
        </w:rPr>
        <w:t>negligenceand</w:t>
      </w:r>
      <w:proofErr w:type="spellEnd"/>
      <w:r w:rsidRPr="009D4F6B">
        <w:rPr>
          <w:rFonts w:ascii="Palatino Linotype" w:hAnsi="Palatino Linotype"/>
        </w:rPr>
        <w:t xml:space="preserve"> that poverty had made aged persons suffer untold hardship. In any case, five target areas in counseling techniques have been suggested to advance the current framework in Nigeria and prepare our country for changes in demographic ageing. </w:t>
      </w:r>
    </w:p>
    <w:p w:rsidR="009D4F6B" w:rsidRDefault="009D4F6B" w:rsidP="009D4F6B">
      <w:pPr>
        <w:spacing w:after="0" w:line="240" w:lineRule="auto"/>
        <w:jc w:val="both"/>
        <w:rPr>
          <w:rFonts w:ascii="Palatino Linotype" w:hAnsi="Palatino Linotype"/>
          <w:b/>
        </w:rPr>
      </w:pPr>
    </w:p>
    <w:p w:rsidR="009D4F6B" w:rsidRPr="009D4F6B" w:rsidRDefault="009D4F6B" w:rsidP="009D4F6B">
      <w:pPr>
        <w:spacing w:after="0" w:line="240" w:lineRule="auto"/>
        <w:jc w:val="both"/>
        <w:rPr>
          <w:rStyle w:val="element-citation"/>
          <w:rFonts w:ascii="Palatino Linotype" w:hAnsi="Palatino Linotype"/>
          <w:b/>
        </w:rPr>
      </w:pPr>
      <w:r w:rsidRPr="009D4F6B">
        <w:rPr>
          <w:rFonts w:ascii="Palatino Linotype" w:hAnsi="Palatino Linotype"/>
          <w:b/>
        </w:rPr>
        <w:t>REFERENCES</w:t>
      </w:r>
    </w:p>
    <w:p w:rsidR="009D4F6B" w:rsidRPr="009D4F6B" w:rsidRDefault="009D4F6B" w:rsidP="009D4F6B">
      <w:pPr>
        <w:spacing w:after="0" w:line="240" w:lineRule="auto"/>
        <w:ind w:left="720" w:hanging="720"/>
        <w:jc w:val="both"/>
        <w:rPr>
          <w:rFonts w:ascii="Palatino Linotype" w:hAnsi="Palatino Linotype"/>
        </w:rPr>
      </w:pPr>
      <w:proofErr w:type="spellStart"/>
      <w:r w:rsidRPr="009D4F6B">
        <w:rPr>
          <w:rStyle w:val="hlfld-contribauthor"/>
          <w:rFonts w:ascii="Palatino Linotype" w:hAnsi="Palatino Linotype"/>
        </w:rPr>
        <w:t>Abanyam</w:t>
      </w:r>
      <w:proofErr w:type="spellEnd"/>
      <w:r w:rsidRPr="009D4F6B">
        <w:rPr>
          <w:rStyle w:val="hlfld-contribauthor"/>
          <w:rFonts w:ascii="Palatino Linotype" w:hAnsi="Palatino Linotype"/>
        </w:rPr>
        <w:t xml:space="preserve">, </w:t>
      </w:r>
      <w:r w:rsidRPr="009D4F6B">
        <w:rPr>
          <w:rStyle w:val="nlmgiven-names"/>
          <w:rFonts w:ascii="Palatino Linotype" w:hAnsi="Palatino Linotype"/>
        </w:rPr>
        <w:t>N.L.</w:t>
      </w:r>
      <w:r w:rsidRPr="009D4F6B">
        <w:rPr>
          <w:rFonts w:ascii="Palatino Linotype" w:hAnsi="Palatino Linotype"/>
        </w:rPr>
        <w:t xml:space="preserve"> (</w:t>
      </w:r>
      <w:r w:rsidRPr="009D4F6B">
        <w:rPr>
          <w:rStyle w:val="nlmyear"/>
          <w:rFonts w:ascii="Palatino Linotype" w:hAnsi="Palatino Linotype"/>
        </w:rPr>
        <w:t>2013</w:t>
      </w:r>
      <w:r w:rsidRPr="009D4F6B">
        <w:rPr>
          <w:rFonts w:ascii="Palatino Linotype" w:hAnsi="Palatino Linotype"/>
        </w:rPr>
        <w:t xml:space="preserve">). </w:t>
      </w:r>
      <w:r w:rsidRPr="009D4F6B">
        <w:rPr>
          <w:rStyle w:val="nlmarticle-title"/>
          <w:rFonts w:ascii="Palatino Linotype" w:hAnsi="Palatino Linotype"/>
        </w:rPr>
        <w:t>The changing privileges and challenges of older people in contemporary African society</w:t>
      </w:r>
      <w:r w:rsidRPr="009D4F6B">
        <w:rPr>
          <w:rFonts w:ascii="Palatino Linotype" w:hAnsi="Palatino Linotype"/>
        </w:rPr>
        <w:t xml:space="preserve">. </w:t>
      </w:r>
      <w:r w:rsidRPr="009D4F6B">
        <w:rPr>
          <w:rFonts w:ascii="Palatino Linotype" w:hAnsi="Palatino Linotype"/>
          <w:i/>
          <w:iCs/>
        </w:rPr>
        <w:t>Global Journal of Art, Humanities and Social Sciences</w:t>
      </w:r>
      <w:r w:rsidRPr="009D4F6B">
        <w:rPr>
          <w:rFonts w:ascii="Palatino Linotype" w:hAnsi="Palatino Linotype"/>
        </w:rPr>
        <w:t xml:space="preserve">, 1(4), </w:t>
      </w:r>
      <w:r w:rsidRPr="009D4F6B">
        <w:rPr>
          <w:rStyle w:val="nlmfpage"/>
          <w:rFonts w:ascii="Palatino Linotype" w:hAnsi="Palatino Linotype"/>
        </w:rPr>
        <w:t>34</w:t>
      </w:r>
      <w:r w:rsidRPr="009D4F6B">
        <w:rPr>
          <w:rFonts w:ascii="Palatino Linotype" w:hAnsi="Palatino Linotype"/>
        </w:rPr>
        <w:t>–</w:t>
      </w:r>
      <w:r w:rsidRPr="009D4F6B">
        <w:rPr>
          <w:rStyle w:val="nlmlpage"/>
          <w:rFonts w:ascii="Palatino Linotype" w:hAnsi="Palatino Linotype"/>
        </w:rPr>
        <w:t>43</w:t>
      </w:r>
    </w:p>
    <w:p w:rsidR="009D4F6B" w:rsidRPr="009D4F6B" w:rsidRDefault="009D4F6B" w:rsidP="009D4F6B">
      <w:pPr>
        <w:spacing w:after="0" w:line="240" w:lineRule="auto"/>
        <w:ind w:left="720" w:hanging="720"/>
        <w:jc w:val="both"/>
        <w:rPr>
          <w:rFonts w:ascii="Palatino Linotype" w:hAnsi="Palatino Linotype"/>
        </w:rPr>
      </w:pPr>
      <w:proofErr w:type="spellStart"/>
      <w:r w:rsidRPr="009D4F6B">
        <w:rPr>
          <w:rStyle w:val="hlfld-contribauthor"/>
          <w:rFonts w:ascii="Palatino Linotype" w:hAnsi="Palatino Linotype"/>
        </w:rPr>
        <w:t>Adebanjoko</w:t>
      </w:r>
      <w:proofErr w:type="spellEnd"/>
      <w:r w:rsidRPr="009D4F6B">
        <w:rPr>
          <w:rStyle w:val="hlfld-contribauthor"/>
          <w:rFonts w:ascii="Palatino Linotype" w:hAnsi="Palatino Linotype"/>
        </w:rPr>
        <w:t xml:space="preserve">, </w:t>
      </w:r>
      <w:r w:rsidRPr="009D4F6B">
        <w:rPr>
          <w:rStyle w:val="nlmgiven-names"/>
          <w:rFonts w:ascii="Palatino Linotype" w:hAnsi="Palatino Linotype"/>
        </w:rPr>
        <w:t>A.</w:t>
      </w:r>
      <w:r w:rsidRPr="009D4F6B">
        <w:rPr>
          <w:rFonts w:ascii="Palatino Linotype" w:hAnsi="Palatino Linotype"/>
        </w:rPr>
        <w:t xml:space="preserve"> &amp; </w:t>
      </w:r>
      <w:proofErr w:type="spellStart"/>
      <w:r w:rsidRPr="009D4F6B">
        <w:rPr>
          <w:rStyle w:val="hlfld-contribauthor"/>
          <w:rFonts w:ascii="Palatino Linotype" w:hAnsi="Palatino Linotype"/>
        </w:rPr>
        <w:t>Ugwuoke</w:t>
      </w:r>
      <w:proofErr w:type="spellEnd"/>
      <w:r w:rsidRPr="009D4F6B">
        <w:rPr>
          <w:rStyle w:val="hlfld-contribauthor"/>
          <w:rFonts w:ascii="Palatino Linotype" w:hAnsi="Palatino Linotype"/>
        </w:rPr>
        <w:t xml:space="preserve">, </w:t>
      </w:r>
      <w:r w:rsidRPr="009D4F6B">
        <w:rPr>
          <w:rStyle w:val="nlmgiven-names"/>
          <w:rFonts w:ascii="Palatino Linotype" w:hAnsi="Palatino Linotype"/>
        </w:rPr>
        <w:t>O. W.</w:t>
      </w:r>
      <w:r w:rsidRPr="009D4F6B">
        <w:rPr>
          <w:rFonts w:ascii="Palatino Linotype" w:hAnsi="Palatino Linotype"/>
        </w:rPr>
        <w:t xml:space="preserve"> (</w:t>
      </w:r>
      <w:r w:rsidRPr="009D4F6B">
        <w:rPr>
          <w:rStyle w:val="nlmyear"/>
          <w:rFonts w:ascii="Palatino Linotype" w:hAnsi="Palatino Linotype"/>
        </w:rPr>
        <w:t>2014</w:t>
      </w:r>
      <w:r w:rsidRPr="009D4F6B">
        <w:rPr>
          <w:rFonts w:ascii="Palatino Linotype" w:hAnsi="Palatino Linotype"/>
        </w:rPr>
        <w:t xml:space="preserve">). </w:t>
      </w:r>
      <w:r w:rsidRPr="009D4F6B">
        <w:rPr>
          <w:rStyle w:val="nlmarticle-title"/>
          <w:rFonts w:ascii="Palatino Linotype" w:hAnsi="Palatino Linotype"/>
        </w:rPr>
        <w:t>Poverty and the challenges of insecurity to development</w:t>
      </w:r>
      <w:r w:rsidRPr="009D4F6B">
        <w:rPr>
          <w:rFonts w:ascii="Palatino Linotype" w:hAnsi="Palatino Linotype"/>
        </w:rPr>
        <w:t xml:space="preserve">. </w:t>
      </w:r>
      <w:r w:rsidRPr="009D4F6B">
        <w:rPr>
          <w:rFonts w:ascii="Palatino Linotype" w:hAnsi="Palatino Linotype"/>
          <w:i/>
          <w:iCs/>
        </w:rPr>
        <w:t>European Scientific Journal</w:t>
      </w:r>
      <w:r w:rsidRPr="009D4F6B">
        <w:rPr>
          <w:rFonts w:ascii="Palatino Linotype" w:hAnsi="Palatino Linotype"/>
        </w:rPr>
        <w:t xml:space="preserve">, 10(14), </w:t>
      </w:r>
      <w:r w:rsidRPr="009D4F6B">
        <w:rPr>
          <w:rStyle w:val="nlmfpage"/>
          <w:rFonts w:ascii="Palatino Linotype" w:hAnsi="Palatino Linotype"/>
        </w:rPr>
        <w:t>361</w:t>
      </w:r>
      <w:r w:rsidRPr="009D4F6B">
        <w:rPr>
          <w:rFonts w:ascii="Palatino Linotype" w:hAnsi="Palatino Linotype"/>
        </w:rPr>
        <w:t>–</w:t>
      </w:r>
      <w:r w:rsidRPr="009D4F6B">
        <w:rPr>
          <w:rStyle w:val="nlmlpage"/>
          <w:rFonts w:ascii="Palatino Linotype" w:hAnsi="Palatino Linotype"/>
        </w:rPr>
        <w:t>372</w:t>
      </w:r>
      <w:r w:rsidRPr="009D4F6B">
        <w:rPr>
          <w:rFonts w:ascii="Palatino Linotype" w:hAnsi="Palatino Linotype"/>
        </w:rPr>
        <w:t>.</w:t>
      </w:r>
      <w:r w:rsidRPr="009D4F6B">
        <w:rPr>
          <w:rStyle w:val="reflink-block"/>
          <w:rFonts w:ascii="Palatino Linotype" w:hAnsi="Palatino Linotype"/>
        </w:rPr>
        <w:t> </w:t>
      </w:r>
    </w:p>
    <w:p w:rsidR="009D4F6B" w:rsidRPr="009D4F6B" w:rsidRDefault="009D4F6B" w:rsidP="009D4F6B">
      <w:pPr>
        <w:spacing w:after="0" w:line="240" w:lineRule="auto"/>
        <w:ind w:left="720" w:hanging="720"/>
        <w:jc w:val="both"/>
        <w:rPr>
          <w:rStyle w:val="reflink-block"/>
          <w:rFonts w:ascii="Palatino Linotype" w:hAnsi="Palatino Linotype"/>
        </w:rPr>
      </w:pPr>
      <w:proofErr w:type="spellStart"/>
      <w:r w:rsidRPr="009D4F6B">
        <w:rPr>
          <w:rStyle w:val="hlfld-contribauthor"/>
          <w:rFonts w:ascii="Palatino Linotype" w:hAnsi="Palatino Linotype"/>
        </w:rPr>
        <w:t>Adebowale</w:t>
      </w:r>
      <w:proofErr w:type="spellEnd"/>
      <w:r w:rsidRPr="009D4F6B">
        <w:rPr>
          <w:rStyle w:val="hlfld-contribauthor"/>
          <w:rFonts w:ascii="Palatino Linotype" w:hAnsi="Palatino Linotype"/>
        </w:rPr>
        <w:t xml:space="preserve">, </w:t>
      </w:r>
      <w:r w:rsidRPr="009D4F6B">
        <w:rPr>
          <w:rStyle w:val="nlmgiven-names"/>
          <w:rFonts w:ascii="Palatino Linotype" w:hAnsi="Palatino Linotype"/>
        </w:rPr>
        <w:t>S.A.</w:t>
      </w:r>
      <w:r w:rsidRPr="009D4F6B">
        <w:rPr>
          <w:rFonts w:ascii="Palatino Linotype" w:hAnsi="Palatino Linotype"/>
        </w:rPr>
        <w:t xml:space="preserve">, </w:t>
      </w:r>
      <w:proofErr w:type="spellStart"/>
      <w:r w:rsidRPr="009D4F6B">
        <w:rPr>
          <w:rStyle w:val="hlfld-contribauthor"/>
          <w:rFonts w:ascii="Palatino Linotype" w:hAnsi="Palatino Linotype"/>
        </w:rPr>
        <w:t>Atte</w:t>
      </w:r>
      <w:proofErr w:type="spellEnd"/>
      <w:r w:rsidRPr="009D4F6B">
        <w:rPr>
          <w:rStyle w:val="hlfld-contribauthor"/>
          <w:rFonts w:ascii="Palatino Linotype" w:hAnsi="Palatino Linotype"/>
        </w:rPr>
        <w:t xml:space="preserve">, </w:t>
      </w:r>
      <w:r w:rsidRPr="009D4F6B">
        <w:rPr>
          <w:rStyle w:val="nlmgiven-names"/>
          <w:rFonts w:ascii="Palatino Linotype" w:hAnsi="Palatino Linotype"/>
        </w:rPr>
        <w:t>O.</w:t>
      </w:r>
      <w:r w:rsidRPr="009D4F6B">
        <w:rPr>
          <w:rFonts w:ascii="Palatino Linotype" w:hAnsi="Palatino Linotype"/>
        </w:rPr>
        <w:t xml:space="preserve"> &amp; </w:t>
      </w:r>
      <w:proofErr w:type="spellStart"/>
      <w:r w:rsidRPr="009D4F6B">
        <w:rPr>
          <w:rStyle w:val="hlfld-contribauthor"/>
          <w:rFonts w:ascii="Palatino Linotype" w:hAnsi="Palatino Linotype"/>
        </w:rPr>
        <w:t>Ayeni</w:t>
      </w:r>
      <w:proofErr w:type="spellEnd"/>
      <w:r w:rsidRPr="009D4F6B">
        <w:rPr>
          <w:rStyle w:val="hlfld-contribauthor"/>
          <w:rFonts w:ascii="Palatino Linotype" w:hAnsi="Palatino Linotype"/>
        </w:rPr>
        <w:t xml:space="preserve">, </w:t>
      </w:r>
      <w:r w:rsidRPr="009D4F6B">
        <w:rPr>
          <w:rStyle w:val="nlmgiven-names"/>
          <w:rFonts w:ascii="Palatino Linotype" w:hAnsi="Palatino Linotype"/>
        </w:rPr>
        <w:t>O.</w:t>
      </w:r>
      <w:r w:rsidRPr="009D4F6B">
        <w:rPr>
          <w:rFonts w:ascii="Palatino Linotype" w:hAnsi="Palatino Linotype"/>
        </w:rPr>
        <w:t xml:space="preserve"> (</w:t>
      </w:r>
      <w:r w:rsidRPr="009D4F6B">
        <w:rPr>
          <w:rStyle w:val="nlmyear"/>
          <w:rFonts w:ascii="Palatino Linotype" w:hAnsi="Palatino Linotype"/>
        </w:rPr>
        <w:t>2012</w:t>
      </w:r>
      <w:r w:rsidRPr="009D4F6B">
        <w:rPr>
          <w:rFonts w:ascii="Palatino Linotype" w:hAnsi="Palatino Linotype"/>
        </w:rPr>
        <w:t xml:space="preserve">). </w:t>
      </w:r>
      <w:r w:rsidRPr="009D4F6B">
        <w:rPr>
          <w:rStyle w:val="nlmarticle-title"/>
          <w:rFonts w:ascii="Palatino Linotype" w:hAnsi="Palatino Linotype"/>
        </w:rPr>
        <w:t>Elderly wellbeing in a rural community in North Central Nigeria, sub-Saharan Africa</w:t>
      </w:r>
      <w:r w:rsidRPr="009D4F6B">
        <w:rPr>
          <w:rFonts w:ascii="Palatino Linotype" w:hAnsi="Palatino Linotype"/>
        </w:rPr>
        <w:t xml:space="preserve">. </w:t>
      </w:r>
      <w:r w:rsidRPr="009D4F6B">
        <w:rPr>
          <w:rFonts w:ascii="Palatino Linotype" w:hAnsi="Palatino Linotype"/>
          <w:i/>
          <w:iCs/>
        </w:rPr>
        <w:t>Public Health Research</w:t>
      </w:r>
      <w:r w:rsidRPr="009D4F6B">
        <w:rPr>
          <w:rFonts w:ascii="Palatino Linotype" w:hAnsi="Palatino Linotype"/>
        </w:rPr>
        <w:t xml:space="preserve">, </w:t>
      </w:r>
      <w:r w:rsidRPr="009D4F6B">
        <w:rPr>
          <w:rFonts w:ascii="Palatino Linotype" w:hAnsi="Palatino Linotype"/>
          <w:i/>
        </w:rPr>
        <w:t>2</w:t>
      </w:r>
      <w:r w:rsidRPr="009D4F6B">
        <w:rPr>
          <w:rFonts w:ascii="Palatino Linotype" w:hAnsi="Palatino Linotype"/>
        </w:rPr>
        <w:t xml:space="preserve">(4), </w:t>
      </w:r>
      <w:r w:rsidRPr="009D4F6B">
        <w:rPr>
          <w:rStyle w:val="nlmfpage"/>
          <w:rFonts w:ascii="Palatino Linotype" w:hAnsi="Palatino Linotype"/>
        </w:rPr>
        <w:t>92</w:t>
      </w:r>
      <w:r w:rsidRPr="009D4F6B">
        <w:rPr>
          <w:rFonts w:ascii="Palatino Linotype" w:hAnsi="Palatino Linotype"/>
        </w:rPr>
        <w:t>–</w:t>
      </w:r>
      <w:r w:rsidRPr="009D4F6B">
        <w:rPr>
          <w:rStyle w:val="nlmlpage"/>
          <w:rFonts w:ascii="Palatino Linotype" w:hAnsi="Palatino Linotype"/>
        </w:rPr>
        <w:t>101</w:t>
      </w:r>
      <w:r w:rsidRPr="009D4F6B">
        <w:rPr>
          <w:rFonts w:ascii="Palatino Linotype" w:hAnsi="Palatino Linotype"/>
        </w:rPr>
        <w:t>. doi:</w:t>
      </w:r>
      <w:r w:rsidRPr="009D4F6B">
        <w:rPr>
          <w:rStyle w:val="nlmpub-id"/>
          <w:rFonts w:ascii="Palatino Linotype" w:hAnsi="Palatino Linotype"/>
        </w:rPr>
        <w:t>10.5923/j.phr.20120204.05</w:t>
      </w:r>
      <w:r w:rsidRPr="009D4F6B">
        <w:rPr>
          <w:rStyle w:val="reflink-block"/>
          <w:rFonts w:ascii="Palatino Linotype" w:hAnsi="Palatino Linotype"/>
        </w:rPr>
        <w:t> </w:t>
      </w:r>
    </w:p>
    <w:p w:rsidR="009D4F6B" w:rsidRPr="009D4F6B" w:rsidRDefault="009D4F6B" w:rsidP="009D4F6B">
      <w:pPr>
        <w:spacing w:after="0" w:line="240" w:lineRule="auto"/>
        <w:ind w:left="720" w:hanging="720"/>
        <w:jc w:val="both"/>
        <w:rPr>
          <w:rFonts w:ascii="Palatino Linotype" w:hAnsi="Palatino Linotype"/>
        </w:rPr>
      </w:pPr>
      <w:proofErr w:type="spellStart"/>
      <w:r w:rsidRPr="009D4F6B">
        <w:rPr>
          <w:rFonts w:ascii="Palatino Linotype" w:hAnsi="Palatino Linotype"/>
        </w:rPr>
        <w:t>Adebowale-tamber</w:t>
      </w:r>
      <w:proofErr w:type="spellEnd"/>
      <w:r w:rsidRPr="009D4F6B">
        <w:rPr>
          <w:rFonts w:ascii="Palatino Linotype" w:hAnsi="Palatino Linotype"/>
        </w:rPr>
        <w:t xml:space="preserve">, N. (2022). </w:t>
      </w:r>
      <w:r w:rsidRPr="009D4F6B">
        <w:rPr>
          <w:rFonts w:ascii="Palatino Linotype" w:hAnsi="Palatino Linotype"/>
          <w:i/>
        </w:rPr>
        <w:t>How insecurity causes malnutrition for millions of Nigeria.</w:t>
      </w:r>
      <w:r w:rsidRPr="009D4F6B">
        <w:rPr>
          <w:rFonts w:ascii="Palatino Linotype" w:hAnsi="Palatino Linotype"/>
        </w:rPr>
        <w:t xml:space="preserve"> Premium times July 28, 2022</w:t>
      </w:r>
    </w:p>
    <w:p w:rsidR="009D4F6B" w:rsidRPr="009D4F6B" w:rsidRDefault="009D4F6B" w:rsidP="009D4F6B">
      <w:pPr>
        <w:pStyle w:val="Heading2"/>
        <w:spacing w:before="0" w:line="240" w:lineRule="auto"/>
        <w:ind w:left="720" w:hanging="720"/>
        <w:jc w:val="both"/>
        <w:rPr>
          <w:rFonts w:ascii="Palatino Linotype" w:hAnsi="Palatino Linotype"/>
          <w:b/>
          <w:i/>
          <w:sz w:val="22"/>
          <w:szCs w:val="22"/>
        </w:rPr>
      </w:pPr>
      <w:proofErr w:type="spellStart"/>
      <w:r w:rsidRPr="009D4F6B">
        <w:rPr>
          <w:rFonts w:ascii="Palatino Linotype" w:hAnsi="Palatino Linotype"/>
          <w:sz w:val="22"/>
          <w:szCs w:val="22"/>
        </w:rPr>
        <w:t>Adisa</w:t>
      </w:r>
      <w:proofErr w:type="spellEnd"/>
      <w:r w:rsidRPr="009D4F6B">
        <w:rPr>
          <w:rFonts w:ascii="Palatino Linotype" w:hAnsi="Palatino Linotype"/>
          <w:sz w:val="22"/>
          <w:szCs w:val="22"/>
        </w:rPr>
        <w:t xml:space="preserve">, O. (2012). Rising insecurity in Nigeria leaves older people vulnerable, </w:t>
      </w:r>
      <w:r w:rsidRPr="009D4F6B">
        <w:rPr>
          <w:rFonts w:ascii="Palatino Linotype" w:hAnsi="Palatino Linotype"/>
          <w:i/>
          <w:sz w:val="22"/>
          <w:szCs w:val="22"/>
        </w:rPr>
        <w:t>New Age International Journal, 2</w:t>
      </w:r>
      <w:r w:rsidRPr="009D4F6B">
        <w:rPr>
          <w:rFonts w:ascii="Palatino Linotype" w:hAnsi="Palatino Linotype"/>
          <w:sz w:val="22"/>
          <w:szCs w:val="22"/>
        </w:rPr>
        <w:t>(2) 123-127</w:t>
      </w:r>
      <w:r w:rsidRPr="009D4F6B">
        <w:rPr>
          <w:rFonts w:ascii="Palatino Linotype" w:hAnsi="Palatino Linotype"/>
          <w:i/>
          <w:sz w:val="22"/>
          <w:szCs w:val="22"/>
        </w:rPr>
        <w:t xml:space="preserve">. </w:t>
      </w:r>
    </w:p>
    <w:p w:rsidR="009D4F6B" w:rsidRPr="009D4F6B" w:rsidRDefault="009D4F6B" w:rsidP="009D4F6B">
      <w:pPr>
        <w:spacing w:after="0" w:line="240" w:lineRule="auto"/>
        <w:ind w:left="720" w:hanging="720"/>
        <w:jc w:val="both"/>
        <w:rPr>
          <w:rStyle w:val="nowrap"/>
          <w:rFonts w:ascii="Palatino Linotype" w:hAnsi="Palatino Linotype"/>
          <w:i/>
        </w:rPr>
      </w:pPr>
      <w:proofErr w:type="spellStart"/>
      <w:r w:rsidRPr="009D4F6B">
        <w:rPr>
          <w:rStyle w:val="element-citation"/>
          <w:rFonts w:ascii="Palatino Linotype" w:hAnsi="Palatino Linotype"/>
        </w:rPr>
        <w:t>Ajomale</w:t>
      </w:r>
      <w:proofErr w:type="spellEnd"/>
      <w:r w:rsidRPr="009D4F6B">
        <w:rPr>
          <w:rStyle w:val="element-citation"/>
          <w:rFonts w:ascii="Palatino Linotype" w:hAnsi="Palatino Linotype"/>
        </w:rPr>
        <w:t xml:space="preserve">, O. (2007). </w:t>
      </w:r>
      <w:r w:rsidRPr="009D4F6B">
        <w:rPr>
          <w:rStyle w:val="ref-journal"/>
          <w:rFonts w:ascii="Palatino Linotype" w:hAnsi="Palatino Linotype"/>
        </w:rPr>
        <w:t>Summer Newsletter of the Research Committee (RC11) on the Sociology of Ageing of the International Sociological Association (ISA)</w:t>
      </w:r>
      <w:r w:rsidRPr="009D4F6B">
        <w:rPr>
          <w:rStyle w:val="element-citation"/>
          <w:rFonts w:ascii="Palatino Linotype" w:hAnsi="Palatino Linotype"/>
        </w:rPr>
        <w:t>, summer</w:t>
      </w:r>
      <w:r w:rsidRPr="009D4F6B">
        <w:rPr>
          <w:rStyle w:val="element-citation"/>
          <w:rFonts w:ascii="Palatino Linotype" w:hAnsi="Palatino Linotype"/>
          <w:i/>
        </w:rPr>
        <w:t xml:space="preserve">, Country report: ageing in Nigeria — current state, social and economic implications; 15–20. </w:t>
      </w:r>
    </w:p>
    <w:p w:rsidR="009D4F6B" w:rsidRPr="009D4F6B" w:rsidRDefault="009D4F6B" w:rsidP="009D4F6B">
      <w:pPr>
        <w:spacing w:after="0" w:line="240" w:lineRule="auto"/>
        <w:ind w:left="720" w:hanging="720"/>
        <w:jc w:val="both"/>
        <w:rPr>
          <w:rStyle w:val="element-citation"/>
          <w:rFonts w:ascii="Palatino Linotype" w:hAnsi="Palatino Linotype"/>
        </w:rPr>
      </w:pPr>
      <w:proofErr w:type="spellStart"/>
      <w:r w:rsidRPr="009D4F6B">
        <w:rPr>
          <w:rStyle w:val="element-citation"/>
          <w:rFonts w:ascii="Palatino Linotype" w:hAnsi="Palatino Linotype"/>
        </w:rPr>
        <w:t>Awosika</w:t>
      </w:r>
      <w:proofErr w:type="spellEnd"/>
      <w:r w:rsidRPr="009D4F6B">
        <w:rPr>
          <w:rStyle w:val="element-citation"/>
          <w:rFonts w:ascii="Palatino Linotype" w:hAnsi="Palatino Linotype"/>
        </w:rPr>
        <w:t xml:space="preserve">, G.O., </w:t>
      </w:r>
      <w:proofErr w:type="spellStart"/>
      <w:r w:rsidRPr="009D4F6B">
        <w:rPr>
          <w:rStyle w:val="element-citation"/>
          <w:rFonts w:ascii="Palatino Linotype" w:hAnsi="Palatino Linotype"/>
        </w:rPr>
        <w:t>Odunbaku</w:t>
      </w:r>
      <w:proofErr w:type="spellEnd"/>
      <w:r w:rsidRPr="009D4F6B">
        <w:rPr>
          <w:rStyle w:val="element-citation"/>
          <w:rFonts w:ascii="Palatino Linotype" w:hAnsi="Palatino Linotype"/>
        </w:rPr>
        <w:t xml:space="preserve">, S.O., </w:t>
      </w:r>
      <w:proofErr w:type="spellStart"/>
      <w:r w:rsidRPr="009D4F6B">
        <w:rPr>
          <w:rStyle w:val="element-citation"/>
          <w:rFonts w:ascii="Palatino Linotype" w:hAnsi="Palatino Linotype"/>
        </w:rPr>
        <w:t>Olley</w:t>
      </w:r>
      <w:proofErr w:type="spellEnd"/>
      <w:r w:rsidRPr="009D4F6B">
        <w:rPr>
          <w:rStyle w:val="element-citation"/>
          <w:rFonts w:ascii="Palatino Linotype" w:hAnsi="Palatino Linotype"/>
        </w:rPr>
        <w:t xml:space="preserve">, B. &amp; </w:t>
      </w:r>
      <w:proofErr w:type="spellStart"/>
      <w:r w:rsidRPr="009D4F6B">
        <w:rPr>
          <w:rStyle w:val="element-citation"/>
          <w:rFonts w:ascii="Palatino Linotype" w:hAnsi="Palatino Linotype"/>
        </w:rPr>
        <w:t>Baiyewu</w:t>
      </w:r>
      <w:proofErr w:type="spellEnd"/>
      <w:r w:rsidRPr="009D4F6B">
        <w:rPr>
          <w:rStyle w:val="element-citation"/>
          <w:rFonts w:ascii="Palatino Linotype" w:hAnsi="Palatino Linotype"/>
        </w:rPr>
        <w:t>, O. (2016). Supporting caregivers of elderly Nigerian patients with dementia: The experience of the Ibadan Dementia Research Project.</w:t>
      </w:r>
    </w:p>
    <w:p w:rsidR="009D4F6B" w:rsidRPr="009D4F6B" w:rsidRDefault="009D4F6B" w:rsidP="009D4F6B">
      <w:pPr>
        <w:spacing w:after="0" w:line="240" w:lineRule="auto"/>
        <w:ind w:left="720" w:hanging="720"/>
        <w:jc w:val="both"/>
        <w:rPr>
          <w:rStyle w:val="element-citation"/>
          <w:rFonts w:ascii="Palatino Linotype" w:hAnsi="Palatino Linotype"/>
          <w:i/>
        </w:rPr>
      </w:pPr>
      <w:r w:rsidRPr="009D4F6B">
        <w:rPr>
          <w:rStyle w:val="element-citation"/>
          <w:rFonts w:ascii="Palatino Linotype" w:hAnsi="Palatino Linotype"/>
        </w:rPr>
        <w:t xml:space="preserve">Bloom, D.E. &amp; Luca, D.L. (2016). The global demography of aging: facts, explanations, future. In: Piggott J, Woodland A, editors. </w:t>
      </w:r>
      <w:r w:rsidRPr="009D4F6B">
        <w:rPr>
          <w:rStyle w:val="ref-journal"/>
          <w:rFonts w:ascii="Palatino Linotype" w:hAnsi="Palatino Linotype"/>
        </w:rPr>
        <w:t xml:space="preserve">Handbook of the economics of population aging, </w:t>
      </w:r>
      <w:r w:rsidRPr="009D4F6B">
        <w:rPr>
          <w:rStyle w:val="element-citation"/>
          <w:rFonts w:ascii="Palatino Linotype" w:hAnsi="Palatino Linotype"/>
          <w:i/>
        </w:rPr>
        <w:t xml:space="preserve">Oxford: Elsevier; 2 (6), 3–56. </w:t>
      </w:r>
    </w:p>
    <w:p w:rsidR="009D4F6B" w:rsidRPr="009D4F6B" w:rsidRDefault="009D4F6B" w:rsidP="009D4F6B">
      <w:pPr>
        <w:spacing w:after="0" w:line="240" w:lineRule="auto"/>
        <w:ind w:left="720" w:hanging="720"/>
        <w:jc w:val="both"/>
        <w:rPr>
          <w:rFonts w:ascii="Palatino Linotype" w:hAnsi="Palatino Linotype"/>
          <w:bCs/>
          <w:iCs/>
        </w:rPr>
      </w:pPr>
      <w:proofErr w:type="spellStart"/>
      <w:r w:rsidRPr="009D4F6B">
        <w:rPr>
          <w:rFonts w:ascii="Palatino Linotype" w:hAnsi="Palatino Linotype"/>
        </w:rPr>
        <w:t>Chigbu</w:t>
      </w:r>
      <w:proofErr w:type="spellEnd"/>
      <w:r w:rsidRPr="009D4F6B">
        <w:rPr>
          <w:rFonts w:ascii="Palatino Linotype" w:hAnsi="Palatino Linotype"/>
        </w:rPr>
        <w:t xml:space="preserve">, E.F., </w:t>
      </w:r>
      <w:proofErr w:type="spellStart"/>
      <w:r w:rsidRPr="009D4F6B">
        <w:rPr>
          <w:rFonts w:ascii="Palatino Linotype" w:hAnsi="Palatino Linotype"/>
        </w:rPr>
        <w:t>Oguzie</w:t>
      </w:r>
      <w:proofErr w:type="spellEnd"/>
      <w:r w:rsidRPr="009D4F6B">
        <w:rPr>
          <w:rFonts w:ascii="Palatino Linotype" w:hAnsi="Palatino Linotype"/>
        </w:rPr>
        <w:t xml:space="preserve">, A.E. &amp; Obi, J.S.C. (2020). </w:t>
      </w:r>
      <w:r w:rsidRPr="009D4F6B">
        <w:rPr>
          <w:rFonts w:ascii="Palatino Linotype" w:hAnsi="Palatino Linotype"/>
          <w:bCs/>
        </w:rPr>
        <w:t xml:space="preserve">Counselling: An advocacy for balancing gender disparity for sustainable national development. </w:t>
      </w:r>
      <w:proofErr w:type="spellStart"/>
      <w:r w:rsidRPr="009D4F6B">
        <w:rPr>
          <w:rFonts w:ascii="Palatino Linotype" w:hAnsi="Palatino Linotype"/>
          <w:bCs/>
          <w:i/>
          <w:iCs/>
        </w:rPr>
        <w:t>Sapientia</w:t>
      </w:r>
      <w:proofErr w:type="spellEnd"/>
      <w:r w:rsidRPr="009D4F6B">
        <w:rPr>
          <w:rFonts w:ascii="Palatino Linotype" w:hAnsi="Palatino Linotype"/>
          <w:bCs/>
          <w:i/>
          <w:iCs/>
        </w:rPr>
        <w:t xml:space="preserve"> Global Journal of Arts, Humanities and Development Studies, 3</w:t>
      </w:r>
      <w:r w:rsidRPr="009D4F6B">
        <w:rPr>
          <w:rFonts w:ascii="Palatino Linotype" w:hAnsi="Palatino Linotype"/>
          <w:bCs/>
          <w:iCs/>
        </w:rPr>
        <w:t>(2), 88 – 99.</w:t>
      </w:r>
    </w:p>
    <w:p w:rsidR="009D4F6B" w:rsidRPr="009D4F6B" w:rsidRDefault="009D4F6B" w:rsidP="009D4F6B">
      <w:pPr>
        <w:spacing w:after="0" w:line="240" w:lineRule="auto"/>
        <w:ind w:left="720" w:hanging="720"/>
        <w:jc w:val="both"/>
        <w:rPr>
          <w:rFonts w:ascii="Palatino Linotype" w:hAnsi="Palatino Linotype"/>
        </w:rPr>
      </w:pPr>
      <w:proofErr w:type="spellStart"/>
      <w:r w:rsidRPr="009D4F6B">
        <w:rPr>
          <w:rFonts w:ascii="Palatino Linotype" w:hAnsi="Palatino Linotype"/>
        </w:rPr>
        <w:t>Chigbu</w:t>
      </w:r>
      <w:proofErr w:type="spellEnd"/>
      <w:r w:rsidRPr="009D4F6B">
        <w:rPr>
          <w:rFonts w:ascii="Palatino Linotype" w:hAnsi="Palatino Linotype"/>
        </w:rPr>
        <w:t xml:space="preserve">, E.F., </w:t>
      </w:r>
      <w:proofErr w:type="spellStart"/>
      <w:r w:rsidRPr="009D4F6B">
        <w:rPr>
          <w:rFonts w:ascii="Palatino Linotype" w:hAnsi="Palatino Linotype"/>
        </w:rPr>
        <w:t>Oguzie</w:t>
      </w:r>
      <w:proofErr w:type="spellEnd"/>
      <w:r w:rsidRPr="009D4F6B">
        <w:rPr>
          <w:rFonts w:ascii="Palatino Linotype" w:hAnsi="Palatino Linotype"/>
        </w:rPr>
        <w:t xml:space="preserve">, A.E. &amp; Obi, J.S.C. (2021). Counselling strategies for mitigating bribery and corruption in secondary schools in Enugu education zone, Nigeria. </w:t>
      </w:r>
      <w:r w:rsidRPr="009D4F6B">
        <w:rPr>
          <w:rFonts w:ascii="Palatino Linotype" w:hAnsi="Palatino Linotype"/>
          <w:i/>
        </w:rPr>
        <w:t>Journal of Guidance and Counselling Studies, 5</w:t>
      </w:r>
      <w:r w:rsidRPr="009D4F6B">
        <w:rPr>
          <w:rFonts w:ascii="Palatino Linotype" w:hAnsi="Palatino Linotype"/>
        </w:rPr>
        <w:t>(1), 51-61.</w:t>
      </w:r>
    </w:p>
    <w:p w:rsidR="009D4F6B" w:rsidRPr="009D4F6B" w:rsidRDefault="009D4F6B" w:rsidP="009D4F6B">
      <w:pPr>
        <w:spacing w:after="0" w:line="240" w:lineRule="auto"/>
        <w:ind w:left="720" w:hanging="720"/>
        <w:jc w:val="both"/>
        <w:rPr>
          <w:rFonts w:ascii="Palatino Linotype" w:hAnsi="Palatino Linotype"/>
        </w:rPr>
      </w:pPr>
      <w:proofErr w:type="spellStart"/>
      <w:r w:rsidRPr="009D4F6B">
        <w:rPr>
          <w:rStyle w:val="Emphasis"/>
          <w:rFonts w:ascii="Palatino Linotype" w:eastAsia="Times New Roman" w:hAnsi="Palatino Linotype"/>
          <w:color w:val="000000"/>
        </w:rPr>
        <w:t>Kowalczyk</w:t>
      </w:r>
      <w:proofErr w:type="spellEnd"/>
      <w:r w:rsidRPr="009D4F6B">
        <w:rPr>
          <w:rFonts w:ascii="Palatino Linotype" w:eastAsia="Times New Roman" w:hAnsi="Palatino Linotype"/>
          <w:color w:val="000000"/>
        </w:rPr>
        <w:t>, D. (2021). Mental health counselling: Definition and techniques https://study.com/academy/lesson/mental-health-counseling-definition-techniques.html</w:t>
      </w:r>
    </w:p>
    <w:p w:rsidR="009D4F6B" w:rsidRPr="009D4F6B" w:rsidRDefault="009D4F6B" w:rsidP="009D4F6B">
      <w:pPr>
        <w:spacing w:after="0" w:line="240" w:lineRule="auto"/>
        <w:ind w:left="720" w:hanging="720"/>
        <w:jc w:val="both"/>
        <w:rPr>
          <w:rFonts w:ascii="Palatino Linotype" w:hAnsi="Palatino Linotype"/>
        </w:rPr>
      </w:pPr>
      <w:proofErr w:type="spellStart"/>
      <w:r w:rsidRPr="009D4F6B">
        <w:rPr>
          <w:rStyle w:val="element-citation"/>
          <w:rFonts w:ascii="Palatino Linotype" w:hAnsi="Palatino Linotype"/>
        </w:rPr>
        <w:t>Mudiare</w:t>
      </w:r>
      <w:proofErr w:type="spellEnd"/>
      <w:r w:rsidRPr="009D4F6B">
        <w:rPr>
          <w:rStyle w:val="element-citation"/>
          <w:rFonts w:ascii="Palatino Linotype" w:hAnsi="Palatino Linotype"/>
        </w:rPr>
        <w:t>, P.E.</w:t>
      </w:r>
      <w:r w:rsidRPr="009D4F6B">
        <w:rPr>
          <w:rStyle w:val="ref-journal"/>
          <w:rFonts w:ascii="Palatino Linotype" w:hAnsi="Palatino Linotype"/>
        </w:rPr>
        <w:t xml:space="preserve"> (</w:t>
      </w:r>
      <w:r w:rsidRPr="009D4F6B">
        <w:rPr>
          <w:rStyle w:val="element-citation"/>
          <w:rFonts w:ascii="Palatino Linotype" w:hAnsi="Palatino Linotype"/>
        </w:rPr>
        <w:t xml:space="preserve">2013). Abuse of the aged in Nigeria: elders also cry. </w:t>
      </w:r>
      <w:r w:rsidRPr="009D4F6B">
        <w:rPr>
          <w:rStyle w:val="ref-journal"/>
          <w:rFonts w:ascii="Palatino Linotype" w:hAnsi="Palatino Linotype"/>
          <w:i/>
        </w:rPr>
        <w:t xml:space="preserve">American International Journal of Contemporary Research, </w:t>
      </w:r>
      <w:r w:rsidRPr="009D4F6B">
        <w:rPr>
          <w:rStyle w:val="ref-vol"/>
          <w:rFonts w:ascii="Palatino Linotype" w:hAnsi="Palatino Linotype"/>
          <w:i/>
        </w:rPr>
        <w:t>3</w:t>
      </w:r>
      <w:r w:rsidRPr="009D4F6B">
        <w:rPr>
          <w:rStyle w:val="element-citation"/>
          <w:rFonts w:ascii="Palatino Linotype" w:hAnsi="Palatino Linotype"/>
        </w:rPr>
        <w:t>(9):79–87.</w:t>
      </w:r>
    </w:p>
    <w:p w:rsidR="009D4F6B" w:rsidRPr="009D4F6B" w:rsidRDefault="009D4F6B" w:rsidP="009D4F6B">
      <w:pPr>
        <w:spacing w:after="0" w:line="240" w:lineRule="auto"/>
        <w:ind w:left="720" w:hanging="720"/>
        <w:jc w:val="both"/>
        <w:rPr>
          <w:rFonts w:ascii="Palatino Linotype" w:hAnsi="Palatino Linotype"/>
        </w:rPr>
      </w:pPr>
      <w:r w:rsidRPr="009D4F6B">
        <w:rPr>
          <w:rStyle w:val="element-citation"/>
          <w:rFonts w:ascii="Palatino Linotype" w:hAnsi="Palatino Linotype"/>
        </w:rPr>
        <w:t xml:space="preserve">Nicholls, A. (2016). </w:t>
      </w:r>
      <w:r w:rsidRPr="009D4F6B">
        <w:rPr>
          <w:rStyle w:val="element-citation"/>
          <w:rFonts w:ascii="Palatino Linotype" w:hAnsi="Palatino Linotype"/>
          <w:i/>
        </w:rPr>
        <w:t xml:space="preserve">Assessing the mental health needs of older people </w:t>
      </w:r>
      <w:r w:rsidRPr="009D4F6B">
        <w:rPr>
          <w:rStyle w:val="ref-journal"/>
          <w:rFonts w:ascii="Palatino Linotype" w:hAnsi="Palatino Linotype"/>
          <w:i/>
        </w:rPr>
        <w:t>London: Social care institute for excellence.</w:t>
      </w:r>
      <w:r w:rsidRPr="009D4F6B">
        <w:rPr>
          <w:rStyle w:val="ref-journal"/>
          <w:rFonts w:ascii="Palatino Linotype" w:hAnsi="Palatino Linotype"/>
        </w:rPr>
        <w:t xml:space="preserve"> </w:t>
      </w:r>
      <w:r w:rsidRPr="009D4F6B">
        <w:rPr>
          <w:rStyle w:val="element-citation"/>
          <w:rFonts w:ascii="Palatino Linotype" w:hAnsi="Palatino Linotype"/>
        </w:rPr>
        <w:t xml:space="preserve"> </w:t>
      </w:r>
      <w:hyperlink w:history="1">
        <w:r w:rsidRPr="009D4F6B">
          <w:rPr>
            <w:rStyle w:val="Hyperlink"/>
            <w:rFonts w:ascii="Palatino Linotype" w:hAnsi="Palatino Linotype"/>
          </w:rPr>
          <w:t>http:// www.scie. org.uk/  publications /guides/ guide03/</w:t>
        </w:r>
      </w:hyperlink>
    </w:p>
    <w:p w:rsidR="009D4F6B" w:rsidRPr="009D4F6B" w:rsidRDefault="009D4F6B" w:rsidP="009D4F6B">
      <w:pPr>
        <w:spacing w:after="0" w:line="240" w:lineRule="auto"/>
        <w:ind w:left="720" w:hanging="720"/>
        <w:jc w:val="both"/>
        <w:rPr>
          <w:rFonts w:ascii="Palatino Linotype" w:hAnsi="Palatino Linotype"/>
        </w:rPr>
      </w:pPr>
      <w:proofErr w:type="spellStart"/>
      <w:r w:rsidRPr="009D4F6B">
        <w:rPr>
          <w:rFonts w:ascii="Palatino Linotype" w:hAnsi="Palatino Linotype"/>
        </w:rPr>
        <w:t>Oguzie</w:t>
      </w:r>
      <w:proofErr w:type="spellEnd"/>
      <w:r w:rsidRPr="009D4F6B">
        <w:rPr>
          <w:rFonts w:ascii="Palatino Linotype" w:hAnsi="Palatino Linotype"/>
        </w:rPr>
        <w:t xml:space="preserve">, A.E., </w:t>
      </w:r>
      <w:proofErr w:type="spellStart"/>
      <w:r w:rsidRPr="009D4F6B">
        <w:rPr>
          <w:rFonts w:ascii="Palatino Linotype" w:hAnsi="Palatino Linotype"/>
        </w:rPr>
        <w:t>Oguzie</w:t>
      </w:r>
      <w:proofErr w:type="spellEnd"/>
      <w:r w:rsidRPr="009D4F6B">
        <w:rPr>
          <w:rFonts w:ascii="Palatino Linotype" w:hAnsi="Palatino Linotype"/>
        </w:rPr>
        <w:t xml:space="preserve">, M.N., </w:t>
      </w:r>
      <w:proofErr w:type="spellStart"/>
      <w:r w:rsidRPr="009D4F6B">
        <w:rPr>
          <w:rFonts w:ascii="Palatino Linotype" w:hAnsi="Palatino Linotype"/>
        </w:rPr>
        <w:t>Nnadi</w:t>
      </w:r>
      <w:proofErr w:type="spellEnd"/>
      <w:r w:rsidRPr="009D4F6B">
        <w:rPr>
          <w:rFonts w:ascii="Palatino Linotype" w:hAnsi="Palatino Linotype"/>
        </w:rPr>
        <w:t xml:space="preserve">, G.C., </w:t>
      </w:r>
      <w:proofErr w:type="spellStart"/>
      <w:r w:rsidRPr="009D4F6B">
        <w:rPr>
          <w:rFonts w:ascii="Palatino Linotype" w:hAnsi="Palatino Linotype"/>
        </w:rPr>
        <w:t>Mokwelu</w:t>
      </w:r>
      <w:proofErr w:type="spellEnd"/>
      <w:r w:rsidRPr="009D4F6B">
        <w:rPr>
          <w:rFonts w:ascii="Palatino Linotype" w:hAnsi="Palatino Linotype"/>
        </w:rPr>
        <w:t xml:space="preserve">, O.B. &amp; Obi, J.S.C. (2019). Effect of group counselling in reducing examination malpractice tendency among secondary school </w:t>
      </w:r>
      <w:r w:rsidRPr="009D4F6B">
        <w:rPr>
          <w:rFonts w:ascii="Palatino Linotype" w:hAnsi="Palatino Linotype"/>
        </w:rPr>
        <w:lastRenderedPageBreak/>
        <w:t xml:space="preserve">students in Imo state, Nigeria. </w:t>
      </w:r>
      <w:r w:rsidRPr="009D4F6B">
        <w:rPr>
          <w:rFonts w:ascii="Palatino Linotype" w:hAnsi="Palatino Linotype"/>
          <w:i/>
        </w:rPr>
        <w:t>International Journal of Advanced Research, 7</w:t>
      </w:r>
      <w:r w:rsidRPr="009D4F6B">
        <w:rPr>
          <w:rFonts w:ascii="Palatino Linotype" w:hAnsi="Palatino Linotype"/>
        </w:rPr>
        <w:t>(4), 1004-1011.</w:t>
      </w:r>
    </w:p>
    <w:p w:rsidR="009D4F6B" w:rsidRPr="009D4F6B" w:rsidRDefault="009D4F6B" w:rsidP="009D4F6B">
      <w:pPr>
        <w:spacing w:after="0" w:line="240" w:lineRule="auto"/>
        <w:ind w:left="720" w:hanging="720"/>
        <w:jc w:val="both"/>
        <w:rPr>
          <w:rStyle w:val="element-citation"/>
          <w:rFonts w:ascii="Palatino Linotype" w:hAnsi="Palatino Linotype"/>
        </w:rPr>
      </w:pPr>
      <w:proofErr w:type="spellStart"/>
      <w:r w:rsidRPr="009D4F6B">
        <w:rPr>
          <w:rStyle w:val="element-citation"/>
          <w:rFonts w:ascii="Palatino Linotype" w:hAnsi="Palatino Linotype"/>
        </w:rPr>
        <w:t>Okoye</w:t>
      </w:r>
      <w:proofErr w:type="spellEnd"/>
      <w:r w:rsidRPr="009D4F6B">
        <w:rPr>
          <w:rStyle w:val="element-citation"/>
          <w:rFonts w:ascii="Palatino Linotype" w:hAnsi="Palatino Linotype"/>
        </w:rPr>
        <w:t xml:space="preserve">, U.O. &amp; </w:t>
      </w:r>
      <w:proofErr w:type="spellStart"/>
      <w:r w:rsidRPr="009D4F6B">
        <w:rPr>
          <w:rStyle w:val="element-citation"/>
          <w:rFonts w:ascii="Palatino Linotype" w:hAnsi="Palatino Linotype"/>
        </w:rPr>
        <w:t>Asa</w:t>
      </w:r>
      <w:proofErr w:type="spellEnd"/>
      <w:r w:rsidRPr="009D4F6B">
        <w:rPr>
          <w:rStyle w:val="element-citation"/>
          <w:rFonts w:ascii="Palatino Linotype" w:hAnsi="Palatino Linotype"/>
        </w:rPr>
        <w:t xml:space="preserve">, S.S. (2011). Care giving and stress: experience of people taking care of elderly relations in south-eastern Nigeria. </w:t>
      </w:r>
      <w:r w:rsidRPr="009D4F6B">
        <w:rPr>
          <w:rStyle w:val="ref-journal"/>
          <w:rFonts w:ascii="Palatino Linotype" w:hAnsi="Palatino Linotype"/>
          <w:i/>
        </w:rPr>
        <w:t xml:space="preserve">Arts and Social Sciences Journal, 5, </w:t>
      </w:r>
      <w:r w:rsidRPr="009D4F6B">
        <w:rPr>
          <w:rStyle w:val="element-citation"/>
          <w:rFonts w:ascii="Palatino Linotype" w:hAnsi="Palatino Linotype"/>
        </w:rPr>
        <w:t xml:space="preserve">(29), 1–9. </w:t>
      </w:r>
    </w:p>
    <w:p w:rsidR="009D4F6B" w:rsidRPr="009D4F6B" w:rsidRDefault="009D4F6B" w:rsidP="009D4F6B">
      <w:pPr>
        <w:spacing w:after="0" w:line="240" w:lineRule="auto"/>
        <w:ind w:left="720" w:hanging="720"/>
        <w:jc w:val="both"/>
        <w:rPr>
          <w:rStyle w:val="element-citation"/>
          <w:rFonts w:ascii="Palatino Linotype" w:hAnsi="Palatino Linotype"/>
          <w:i/>
        </w:rPr>
      </w:pPr>
      <w:proofErr w:type="spellStart"/>
      <w:r w:rsidRPr="009D4F6B">
        <w:rPr>
          <w:rStyle w:val="element-citation"/>
          <w:rFonts w:ascii="Palatino Linotype" w:hAnsi="Palatino Linotype"/>
        </w:rPr>
        <w:t>Oladeji</w:t>
      </w:r>
      <w:proofErr w:type="spellEnd"/>
      <w:r w:rsidRPr="009D4F6B">
        <w:rPr>
          <w:rStyle w:val="element-citation"/>
          <w:rFonts w:ascii="Palatino Linotype" w:hAnsi="Palatino Linotype"/>
        </w:rPr>
        <w:t xml:space="preserve">, D. (2011). Family care, social services, and living arrangements factors influencing psychosocial well-being of elderly from selected households in Ibadan, Nigeria, </w:t>
      </w:r>
      <w:r w:rsidRPr="009D4F6B">
        <w:rPr>
          <w:rStyle w:val="ref-journal"/>
          <w:rFonts w:ascii="Palatino Linotype" w:hAnsi="Palatino Linotype"/>
          <w:i/>
        </w:rPr>
        <w:t xml:space="preserve">Education Research International, </w:t>
      </w:r>
      <w:r w:rsidRPr="009D4F6B">
        <w:rPr>
          <w:rStyle w:val="ref-journal"/>
          <w:rFonts w:ascii="Palatino Linotype" w:hAnsi="Palatino Linotype"/>
        </w:rPr>
        <w:t xml:space="preserve">2, </w:t>
      </w:r>
      <w:r w:rsidRPr="009D4F6B">
        <w:rPr>
          <w:rStyle w:val="element-citation"/>
          <w:rFonts w:ascii="Palatino Linotype" w:hAnsi="Palatino Linotype"/>
        </w:rPr>
        <w:t>1–6</w:t>
      </w:r>
    </w:p>
    <w:p w:rsidR="009D4F6B" w:rsidRPr="009D4F6B" w:rsidRDefault="009D4F6B" w:rsidP="009D4F6B">
      <w:pPr>
        <w:spacing w:after="0" w:line="240" w:lineRule="auto"/>
        <w:ind w:left="720" w:hanging="720"/>
        <w:jc w:val="both"/>
        <w:rPr>
          <w:rFonts w:ascii="Palatino Linotype" w:hAnsi="Palatino Linotype"/>
        </w:rPr>
      </w:pPr>
      <w:r w:rsidRPr="009D4F6B">
        <w:rPr>
          <w:rFonts w:ascii="Palatino Linotype" w:hAnsi="Palatino Linotype"/>
        </w:rPr>
        <w:t>Population Reference Bureau (</w:t>
      </w:r>
      <w:r w:rsidRPr="009D4F6B">
        <w:rPr>
          <w:rStyle w:val="nlmyear"/>
          <w:rFonts w:ascii="Palatino Linotype" w:hAnsi="Palatino Linotype"/>
        </w:rPr>
        <w:t>2012</w:t>
      </w:r>
      <w:r w:rsidRPr="009D4F6B">
        <w:rPr>
          <w:rFonts w:ascii="Palatino Linotype" w:hAnsi="Palatino Linotype"/>
        </w:rPr>
        <w:t xml:space="preserve">). </w:t>
      </w:r>
      <w:r w:rsidRPr="009D4F6B">
        <w:rPr>
          <w:rStyle w:val="nlmarticle-title"/>
          <w:rFonts w:ascii="Palatino Linotype" w:hAnsi="Palatino Linotype"/>
          <w:i/>
          <w:iCs/>
        </w:rPr>
        <w:t>World population data sheet (2012)</w:t>
      </w:r>
      <w:r w:rsidRPr="009D4F6B">
        <w:rPr>
          <w:rStyle w:val="nlmarticle-title"/>
          <w:rFonts w:ascii="Palatino Linotype" w:hAnsi="Palatino Linotype"/>
        </w:rPr>
        <w:t>. Washington, DC:.</w:t>
      </w:r>
      <w:r w:rsidRPr="009D4F6B">
        <w:rPr>
          <w:rStyle w:val="reflink-block"/>
          <w:rFonts w:ascii="Palatino Linotype" w:hAnsi="Palatino Linotype"/>
        </w:rPr>
        <w:t> </w:t>
      </w:r>
    </w:p>
    <w:p w:rsidR="009D4F6B" w:rsidRPr="009D4F6B" w:rsidRDefault="009D4F6B" w:rsidP="009D4F6B">
      <w:pPr>
        <w:spacing w:after="0" w:line="240" w:lineRule="auto"/>
        <w:ind w:left="720" w:hanging="720"/>
        <w:jc w:val="both"/>
        <w:rPr>
          <w:rFonts w:ascii="Palatino Linotype" w:hAnsi="Palatino Linotype"/>
        </w:rPr>
      </w:pPr>
      <w:r w:rsidRPr="009D4F6B">
        <w:rPr>
          <w:rFonts w:ascii="Palatino Linotype" w:hAnsi="Palatino Linotype"/>
        </w:rPr>
        <w:t>Population Reference Bureau (</w:t>
      </w:r>
      <w:r w:rsidRPr="009D4F6B">
        <w:rPr>
          <w:rStyle w:val="nlmyear"/>
          <w:rFonts w:ascii="Palatino Linotype" w:hAnsi="Palatino Linotype"/>
        </w:rPr>
        <w:t>2017</w:t>
      </w:r>
      <w:r w:rsidRPr="009D4F6B">
        <w:rPr>
          <w:rFonts w:ascii="Palatino Linotype" w:hAnsi="Palatino Linotype"/>
        </w:rPr>
        <w:t xml:space="preserve">). </w:t>
      </w:r>
      <w:r w:rsidRPr="009D4F6B">
        <w:rPr>
          <w:rStyle w:val="nlmarticle-title"/>
          <w:rFonts w:ascii="Palatino Linotype" w:hAnsi="Palatino Linotype"/>
          <w:i/>
          <w:iCs/>
        </w:rPr>
        <w:t>World population data sheet (2012)</w:t>
      </w:r>
      <w:r w:rsidRPr="009D4F6B">
        <w:rPr>
          <w:rStyle w:val="nlmarticle-title"/>
          <w:rFonts w:ascii="Palatino Linotype" w:hAnsi="Palatino Linotype"/>
        </w:rPr>
        <w:t xml:space="preserve">. Washington, DC: </w:t>
      </w:r>
    </w:p>
    <w:p w:rsidR="009D4F6B" w:rsidRPr="009D4F6B" w:rsidRDefault="009D4F6B" w:rsidP="009D4F6B">
      <w:pPr>
        <w:spacing w:after="0" w:line="240" w:lineRule="auto"/>
        <w:ind w:left="720" w:hanging="720"/>
        <w:jc w:val="both"/>
        <w:rPr>
          <w:rFonts w:ascii="Palatino Linotype" w:hAnsi="Palatino Linotype"/>
          <w:i/>
        </w:rPr>
      </w:pPr>
      <w:proofErr w:type="spellStart"/>
      <w:r w:rsidRPr="009D4F6B">
        <w:rPr>
          <w:rStyle w:val="element-citation"/>
          <w:rFonts w:ascii="Palatino Linotype" w:hAnsi="Palatino Linotype"/>
        </w:rPr>
        <w:t>Rabie</w:t>
      </w:r>
      <w:proofErr w:type="spellEnd"/>
      <w:r w:rsidRPr="009D4F6B">
        <w:rPr>
          <w:rStyle w:val="element-citation"/>
          <w:rFonts w:ascii="Palatino Linotype" w:hAnsi="Palatino Linotype"/>
        </w:rPr>
        <w:t xml:space="preserve">, T. &amp; </w:t>
      </w:r>
      <w:proofErr w:type="spellStart"/>
      <w:r w:rsidRPr="009D4F6B">
        <w:rPr>
          <w:rStyle w:val="element-citation"/>
          <w:rFonts w:ascii="Palatino Linotype" w:hAnsi="Palatino Linotype"/>
        </w:rPr>
        <w:t>Klopper</w:t>
      </w:r>
      <w:proofErr w:type="spellEnd"/>
      <w:r w:rsidRPr="009D4F6B">
        <w:rPr>
          <w:rStyle w:val="element-citation"/>
          <w:rFonts w:ascii="Palatino Linotype" w:hAnsi="Palatino Linotype"/>
        </w:rPr>
        <w:t xml:space="preserve">, H.C. (2015). Guidelines to facilitate self-care among older persons in South Africa. </w:t>
      </w:r>
      <w:r w:rsidRPr="009D4F6B">
        <w:rPr>
          <w:rStyle w:val="element-citation"/>
          <w:rFonts w:ascii="Palatino Linotype" w:hAnsi="Palatino Linotype"/>
          <w:i/>
        </w:rPr>
        <w:t xml:space="preserve">Health SA </w:t>
      </w:r>
      <w:proofErr w:type="spellStart"/>
      <w:r w:rsidRPr="009D4F6B">
        <w:rPr>
          <w:rStyle w:val="element-citation"/>
          <w:rFonts w:ascii="Palatino Linotype" w:hAnsi="Palatino Linotype"/>
          <w:i/>
        </w:rPr>
        <w:t>Gesondheid</w:t>
      </w:r>
      <w:proofErr w:type="spellEnd"/>
      <w:r w:rsidRPr="009D4F6B">
        <w:rPr>
          <w:rStyle w:val="element-citation"/>
          <w:rFonts w:ascii="Palatino Linotype" w:hAnsi="Palatino Linotype"/>
          <w:i/>
        </w:rPr>
        <w:t>, 20</w:t>
      </w:r>
      <w:r w:rsidRPr="009D4F6B">
        <w:rPr>
          <w:rStyle w:val="element-citation"/>
          <w:rFonts w:ascii="Palatino Linotype" w:hAnsi="Palatino Linotype"/>
        </w:rPr>
        <w:t>(1) 33-34.</w:t>
      </w:r>
    </w:p>
    <w:p w:rsidR="009D4F6B" w:rsidRPr="009D4F6B" w:rsidRDefault="009D4F6B" w:rsidP="009D4F6B">
      <w:pPr>
        <w:spacing w:after="0" w:line="240" w:lineRule="auto"/>
        <w:ind w:left="720" w:hanging="720"/>
        <w:jc w:val="both"/>
        <w:rPr>
          <w:rStyle w:val="nowrap"/>
          <w:rFonts w:ascii="Palatino Linotype" w:hAnsi="Palatino Linotype"/>
        </w:rPr>
      </w:pPr>
      <w:r w:rsidRPr="009D4F6B">
        <w:rPr>
          <w:rStyle w:val="element-citation"/>
          <w:rFonts w:ascii="Palatino Linotype" w:hAnsi="Palatino Linotype"/>
        </w:rPr>
        <w:t xml:space="preserve">United Nations (2013) World population among aging, New York United Nations Available </w:t>
      </w:r>
      <w:hyperlink r:id="rId10" w:history="1">
        <w:r w:rsidRPr="009D4F6B">
          <w:rPr>
            <w:rStyle w:val="Hyperlink"/>
            <w:rFonts w:ascii="Palatino Linotype" w:hAnsi="Palatino Linotype"/>
          </w:rPr>
          <w:t>http://www.un.org/en/development/desa/population/publications/pdf/ageing/WorldPopulationAgeing2013.pdf</w:t>
        </w:r>
      </w:hyperlink>
    </w:p>
    <w:p w:rsidR="009D4F6B" w:rsidRPr="009D4F6B" w:rsidRDefault="009D4F6B" w:rsidP="009D4F6B">
      <w:pPr>
        <w:spacing w:after="0" w:line="240" w:lineRule="auto"/>
        <w:ind w:left="720" w:hanging="720"/>
        <w:jc w:val="both"/>
        <w:rPr>
          <w:rFonts w:ascii="Palatino Linotype" w:hAnsi="Palatino Linotype"/>
        </w:rPr>
      </w:pPr>
      <w:r w:rsidRPr="009D4F6B">
        <w:rPr>
          <w:rStyle w:val="element-citation"/>
          <w:rFonts w:ascii="Palatino Linotype" w:hAnsi="Palatino Linotype"/>
        </w:rPr>
        <w:t xml:space="preserve">United Nations (2015). Department of Economic and social </w:t>
      </w:r>
      <w:proofErr w:type="spellStart"/>
      <w:r w:rsidRPr="009D4F6B">
        <w:rPr>
          <w:rStyle w:val="element-citation"/>
          <w:rFonts w:ascii="Palatino Linotype" w:hAnsi="Palatino Linotype"/>
        </w:rPr>
        <w:t>Affairspopulation</w:t>
      </w:r>
      <w:proofErr w:type="spellEnd"/>
      <w:r w:rsidRPr="009D4F6B">
        <w:rPr>
          <w:rStyle w:val="element-citation"/>
          <w:rFonts w:ascii="Palatino Linotype" w:hAnsi="Palatino Linotype"/>
        </w:rPr>
        <w:t xml:space="preserve"> division, </w:t>
      </w:r>
      <w:r w:rsidRPr="009D4F6B">
        <w:rPr>
          <w:rStyle w:val="ref-journal"/>
          <w:rFonts w:ascii="Palatino Linotype" w:hAnsi="Palatino Linotype"/>
        </w:rPr>
        <w:t>World population ageing.</w:t>
      </w:r>
      <w:r w:rsidRPr="009D4F6B">
        <w:rPr>
          <w:rStyle w:val="element-citation"/>
          <w:rFonts w:ascii="Palatino Linotype" w:hAnsi="Palatino Linotype"/>
        </w:rPr>
        <w:t xml:space="preserve"> </w:t>
      </w:r>
      <w:hyperlink r:id="rId11" w:history="1">
        <w:r w:rsidRPr="009D4F6B">
          <w:rPr>
            <w:rStyle w:val="Hyperlink"/>
            <w:rFonts w:ascii="Palatino Linotype" w:hAnsi="Palatino Linotype"/>
          </w:rPr>
          <w:t>http://www.un.org/en/development/desa/population/ publications/pdf/ageing/WPA2015_Report.pdf</w:t>
        </w:r>
      </w:hyperlink>
      <w:r w:rsidRPr="009D4F6B">
        <w:rPr>
          <w:rStyle w:val="element-citation"/>
          <w:rFonts w:ascii="Palatino Linotype" w:hAnsi="Palatino Linotype"/>
        </w:rPr>
        <w:t xml:space="preserve">. </w:t>
      </w:r>
    </w:p>
    <w:p w:rsidR="009D4F6B" w:rsidRPr="009D4F6B" w:rsidRDefault="009D4F6B" w:rsidP="009D4F6B">
      <w:pPr>
        <w:spacing w:after="0" w:line="240" w:lineRule="auto"/>
        <w:ind w:left="720" w:hanging="720"/>
        <w:jc w:val="both"/>
        <w:rPr>
          <w:rStyle w:val="nowrap"/>
          <w:rFonts w:ascii="Palatino Linotype" w:hAnsi="Palatino Linotype"/>
        </w:rPr>
      </w:pPr>
      <w:r w:rsidRPr="009D4F6B">
        <w:rPr>
          <w:rStyle w:val="element-citation"/>
          <w:rFonts w:ascii="Palatino Linotype" w:hAnsi="Palatino Linotype"/>
        </w:rPr>
        <w:t xml:space="preserve">World Health </w:t>
      </w:r>
      <w:proofErr w:type="spellStart"/>
      <w:r w:rsidRPr="009D4F6B">
        <w:rPr>
          <w:rStyle w:val="element-citation"/>
          <w:rFonts w:ascii="Palatino Linotype" w:hAnsi="Palatino Linotype"/>
        </w:rPr>
        <w:t>Organisation</w:t>
      </w:r>
      <w:proofErr w:type="spellEnd"/>
      <w:r w:rsidRPr="009D4F6B">
        <w:rPr>
          <w:rStyle w:val="element-citation"/>
          <w:rFonts w:ascii="Palatino Linotype" w:hAnsi="Palatino Linotype"/>
        </w:rPr>
        <w:t xml:space="preserve"> (2016). Active aging: a policy framework Geneva: World Health </w:t>
      </w:r>
      <w:proofErr w:type="spellStart"/>
      <w:r w:rsidRPr="009D4F6B">
        <w:rPr>
          <w:rStyle w:val="element-citation"/>
          <w:rFonts w:ascii="Palatino Linotype" w:hAnsi="Palatino Linotype"/>
        </w:rPr>
        <w:t>Organisation</w:t>
      </w:r>
      <w:proofErr w:type="spellEnd"/>
      <w:r w:rsidRPr="009D4F6B">
        <w:rPr>
          <w:rStyle w:val="element-citation"/>
          <w:rFonts w:ascii="Palatino Linotype" w:hAnsi="Palatino Linotype"/>
        </w:rPr>
        <w:t xml:space="preserve"> report No: WHO/NM/NPH/2.8. </w:t>
      </w:r>
    </w:p>
    <w:p w:rsidR="009D4F6B" w:rsidRPr="009D4F6B" w:rsidRDefault="009D4F6B" w:rsidP="009D4F6B">
      <w:pPr>
        <w:spacing w:after="0" w:line="240" w:lineRule="auto"/>
        <w:jc w:val="both"/>
        <w:rPr>
          <w:rFonts w:ascii="Palatino Linotype" w:hAnsi="Palatino Linotype"/>
        </w:rPr>
      </w:pPr>
    </w:p>
    <w:p w:rsidR="002F6FD7" w:rsidRPr="009D4F6B" w:rsidRDefault="002F6FD7" w:rsidP="009D4F6B">
      <w:pPr>
        <w:spacing w:after="0" w:line="240" w:lineRule="auto"/>
        <w:jc w:val="both"/>
        <w:rPr>
          <w:rFonts w:ascii="Palatino Linotype" w:hAnsi="Palatino Linotype"/>
        </w:rPr>
      </w:pPr>
    </w:p>
    <w:sectPr w:rsidR="002F6FD7" w:rsidRPr="009D4F6B" w:rsidSect="001E6BAC">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864" w:left="1440" w:header="1008" w:footer="720" w:gutter="0"/>
      <w:pgNumType w:start="3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AD7" w:rsidRDefault="00E52AD7" w:rsidP="003A5B2D">
      <w:pPr>
        <w:spacing w:after="0" w:line="240" w:lineRule="auto"/>
      </w:pPr>
      <w:r>
        <w:separator/>
      </w:r>
    </w:p>
  </w:endnote>
  <w:endnote w:type="continuationSeparator" w:id="0">
    <w:p w:rsidR="00E52AD7" w:rsidRDefault="00E52AD7"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3F" w:rsidRDefault="001926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ED572A" w:rsidRPr="00C31FDF" w:rsidRDefault="009D4F6B" w:rsidP="0087503D">
        <w:pPr>
          <w:spacing w:after="0" w:line="240" w:lineRule="auto"/>
          <w:rPr>
            <w:rFonts w:ascii="Palatino Linotype" w:hAnsi="Palatino Linotype"/>
            <w:sz w:val="14"/>
            <w:szCs w:val="14"/>
          </w:rPr>
        </w:pPr>
        <w:r w:rsidRPr="009D4F6B">
          <w:rPr>
            <w:rFonts w:ascii="Palatino Linotype" w:hAnsi="Palatino Linotype"/>
            <w:sz w:val="14"/>
          </w:rPr>
          <w:t>INSECURITY AND MENTAL HEALTH COUNSELLING AMONG THE AGED IN NIGERIA: THE COUNSELLING IMPLICATION</w:t>
        </w:r>
        <w:r w:rsidR="00ED572A" w:rsidRPr="002B05E6">
          <w:rPr>
            <w:rFonts w:ascii="Palatino Linotype" w:eastAsia="Times New Roman" w:hAnsi="Palatino Linotype"/>
            <w:bCs/>
            <w:color w:val="000000"/>
            <w:sz w:val="2"/>
          </w:rPr>
          <w:tab/>
        </w:r>
        <w:r w:rsidR="00ED572A">
          <w:fldChar w:fldCharType="begin"/>
        </w:r>
        <w:r w:rsidR="00ED572A">
          <w:instrText xml:space="preserve"> PAGE   \* MERGEFORMAT </w:instrText>
        </w:r>
        <w:r w:rsidR="00ED572A">
          <w:fldChar w:fldCharType="separate"/>
        </w:r>
        <w:r w:rsidR="004F1B77">
          <w:rPr>
            <w:noProof/>
          </w:rPr>
          <w:t>381</w:t>
        </w:r>
        <w:r w:rsidR="00ED572A">
          <w:rPr>
            <w:noProof/>
          </w:rPr>
          <w:fldChar w:fldCharType="end"/>
        </w:r>
      </w:p>
    </w:sdtContent>
  </w:sdt>
  <w:p w:rsidR="00ED572A" w:rsidRDefault="00ED57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ED572A" w:rsidRPr="003C495A" w:rsidRDefault="00ED572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ED572A" w:rsidRDefault="00ED57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AD7" w:rsidRDefault="00E52AD7" w:rsidP="003A5B2D">
      <w:pPr>
        <w:spacing w:after="0" w:line="240" w:lineRule="auto"/>
      </w:pPr>
      <w:r>
        <w:separator/>
      </w:r>
    </w:p>
  </w:footnote>
  <w:footnote w:type="continuationSeparator" w:id="0">
    <w:p w:rsidR="00E52AD7" w:rsidRDefault="00E52AD7"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3F" w:rsidRDefault="001926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2A" w:rsidRDefault="00ED572A" w:rsidP="00D25256">
    <w:pPr>
      <w:pStyle w:val="Header"/>
      <w:rPr>
        <w:b/>
        <w:i/>
        <w:sz w:val="16"/>
        <w:szCs w:val="16"/>
      </w:rPr>
    </w:pPr>
    <w:proofErr w:type="spellStart"/>
    <w:r w:rsidRPr="009B5279">
      <w:rPr>
        <w:rFonts w:ascii="Times New Roman" w:hAnsi="Times New Roman"/>
        <w:b/>
        <w:i/>
        <w:sz w:val="16"/>
        <w:szCs w:val="16"/>
      </w:rPr>
      <w:t>Sapientia</w:t>
    </w:r>
    <w:proofErr w:type="spellEnd"/>
    <w:r w:rsidRPr="009B5279">
      <w:rPr>
        <w:rFonts w:ascii="Times New Roman" w:hAnsi="Times New Roman"/>
        <w:b/>
        <w:i/>
        <w:sz w:val="16"/>
        <w:szCs w:val="16"/>
      </w:rPr>
      <w:t xml:space="preserve"> Foundation Journal of Education, Sciences and Gender Studies (SFJESGS), </w:t>
    </w:r>
    <w:r>
      <w:rPr>
        <w:rFonts w:ascii="Times New Roman" w:hAnsi="Times New Roman"/>
        <w:b/>
        <w:i/>
        <w:sz w:val="16"/>
        <w:szCs w:val="16"/>
      </w:rPr>
      <w:t xml:space="preserve">  Vol.5 No1 March,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E6BAC">
      <w:rPr>
        <w:rFonts w:ascii="Times New Roman" w:hAnsi="Times New Roman"/>
        <w:b/>
        <w:i/>
        <w:sz w:val="16"/>
        <w:szCs w:val="16"/>
      </w:rPr>
      <w:t>pg. 373</w:t>
    </w:r>
    <w:r>
      <w:rPr>
        <w:rFonts w:ascii="Times New Roman" w:hAnsi="Times New Roman"/>
        <w:b/>
        <w:i/>
        <w:sz w:val="16"/>
        <w:szCs w:val="16"/>
      </w:rPr>
      <w:t xml:space="preserve"> </w:t>
    </w:r>
    <w:r w:rsidR="0019263F">
      <w:rPr>
        <w:rFonts w:ascii="Times New Roman" w:hAnsi="Times New Roman"/>
        <w:b/>
        <w:i/>
        <w:sz w:val="16"/>
        <w:szCs w:val="16"/>
      </w:rPr>
      <w:t>– 3</w:t>
    </w:r>
    <w:r w:rsidR="001E6BAC">
      <w:rPr>
        <w:rFonts w:ascii="Times New Roman" w:hAnsi="Times New Roman"/>
        <w:b/>
        <w:i/>
        <w:sz w:val="16"/>
        <w:szCs w:val="16"/>
      </w:rPr>
      <w:t>81</w:t>
    </w:r>
  </w:p>
  <w:p w:rsidR="00ED572A" w:rsidRDefault="00ED572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ED572A" w:rsidRPr="00631B89" w:rsidRDefault="00ED572A" w:rsidP="00D25256">
    <w:pPr>
      <w:pStyle w:val="Header"/>
      <w:rPr>
        <w:i/>
        <w:sz w:val="8"/>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3F" w:rsidRDefault="001926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5C47"/>
    <w:multiLevelType w:val="hybridMultilevel"/>
    <w:tmpl w:val="AE8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83383"/>
    <w:multiLevelType w:val="multilevel"/>
    <w:tmpl w:val="634AA4E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A1D7954"/>
    <w:multiLevelType w:val="hybridMultilevel"/>
    <w:tmpl w:val="9D1A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5A555A"/>
    <w:multiLevelType w:val="hybridMultilevel"/>
    <w:tmpl w:val="3C10AAFE"/>
    <w:lvl w:ilvl="0" w:tplc="04090001">
      <w:start w:val="1"/>
      <w:numFmt w:val="bullet"/>
      <w:lvlText w:val=""/>
      <w:lvlJc w:val="left"/>
      <w:pPr>
        <w:ind w:left="1956" w:hanging="360"/>
      </w:pPr>
      <w:rPr>
        <w:rFonts w:ascii="Symbol" w:hAnsi="Symbol" w:hint="default"/>
      </w:rPr>
    </w:lvl>
    <w:lvl w:ilvl="1" w:tplc="04090003" w:tentative="1">
      <w:start w:val="1"/>
      <w:numFmt w:val="bullet"/>
      <w:lvlText w:val="o"/>
      <w:lvlJc w:val="left"/>
      <w:pPr>
        <w:ind w:left="2676" w:hanging="360"/>
      </w:pPr>
      <w:rPr>
        <w:rFonts w:ascii="Courier New" w:hAnsi="Courier New" w:cs="Courier New" w:hint="default"/>
      </w:rPr>
    </w:lvl>
    <w:lvl w:ilvl="2" w:tplc="04090005" w:tentative="1">
      <w:start w:val="1"/>
      <w:numFmt w:val="bullet"/>
      <w:lvlText w:val=""/>
      <w:lvlJc w:val="left"/>
      <w:pPr>
        <w:ind w:left="3396" w:hanging="360"/>
      </w:pPr>
      <w:rPr>
        <w:rFonts w:ascii="Wingdings" w:hAnsi="Wingdings" w:hint="default"/>
      </w:rPr>
    </w:lvl>
    <w:lvl w:ilvl="3" w:tplc="04090001" w:tentative="1">
      <w:start w:val="1"/>
      <w:numFmt w:val="bullet"/>
      <w:lvlText w:val=""/>
      <w:lvlJc w:val="left"/>
      <w:pPr>
        <w:ind w:left="4116" w:hanging="360"/>
      </w:pPr>
      <w:rPr>
        <w:rFonts w:ascii="Symbol" w:hAnsi="Symbol" w:hint="default"/>
      </w:rPr>
    </w:lvl>
    <w:lvl w:ilvl="4" w:tplc="04090003" w:tentative="1">
      <w:start w:val="1"/>
      <w:numFmt w:val="bullet"/>
      <w:lvlText w:val="o"/>
      <w:lvlJc w:val="left"/>
      <w:pPr>
        <w:ind w:left="4836" w:hanging="360"/>
      </w:pPr>
      <w:rPr>
        <w:rFonts w:ascii="Courier New" w:hAnsi="Courier New" w:cs="Courier New" w:hint="default"/>
      </w:rPr>
    </w:lvl>
    <w:lvl w:ilvl="5" w:tplc="04090005" w:tentative="1">
      <w:start w:val="1"/>
      <w:numFmt w:val="bullet"/>
      <w:lvlText w:val=""/>
      <w:lvlJc w:val="left"/>
      <w:pPr>
        <w:ind w:left="5556" w:hanging="360"/>
      </w:pPr>
      <w:rPr>
        <w:rFonts w:ascii="Wingdings" w:hAnsi="Wingdings" w:hint="default"/>
      </w:rPr>
    </w:lvl>
    <w:lvl w:ilvl="6" w:tplc="04090001" w:tentative="1">
      <w:start w:val="1"/>
      <w:numFmt w:val="bullet"/>
      <w:lvlText w:val=""/>
      <w:lvlJc w:val="left"/>
      <w:pPr>
        <w:ind w:left="6276" w:hanging="360"/>
      </w:pPr>
      <w:rPr>
        <w:rFonts w:ascii="Symbol" w:hAnsi="Symbol" w:hint="default"/>
      </w:rPr>
    </w:lvl>
    <w:lvl w:ilvl="7" w:tplc="04090003" w:tentative="1">
      <w:start w:val="1"/>
      <w:numFmt w:val="bullet"/>
      <w:lvlText w:val="o"/>
      <w:lvlJc w:val="left"/>
      <w:pPr>
        <w:ind w:left="6996" w:hanging="360"/>
      </w:pPr>
      <w:rPr>
        <w:rFonts w:ascii="Courier New" w:hAnsi="Courier New" w:cs="Courier New" w:hint="default"/>
      </w:rPr>
    </w:lvl>
    <w:lvl w:ilvl="8" w:tplc="04090005" w:tentative="1">
      <w:start w:val="1"/>
      <w:numFmt w:val="bullet"/>
      <w:lvlText w:val=""/>
      <w:lvlJc w:val="left"/>
      <w:pPr>
        <w:ind w:left="7716" w:hanging="360"/>
      </w:pPr>
      <w:rPr>
        <w:rFonts w:ascii="Wingdings" w:hAnsi="Wingdings" w:hint="default"/>
      </w:rPr>
    </w:lvl>
  </w:abstractNum>
  <w:abstractNum w:abstractNumId="4">
    <w:nsid w:val="24DB12D9"/>
    <w:multiLevelType w:val="hybridMultilevel"/>
    <w:tmpl w:val="755842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B7265B"/>
    <w:multiLevelType w:val="hybridMultilevel"/>
    <w:tmpl w:val="4828A9FC"/>
    <w:lvl w:ilvl="0" w:tplc="04090013">
      <w:start w:val="1"/>
      <w:numFmt w:val="upperRoman"/>
      <w:lvlText w:val="%1."/>
      <w:lvlJc w:val="right"/>
      <w:pPr>
        <w:ind w:left="720" w:hanging="360"/>
      </w:pPr>
      <w:rPr>
        <w:rFonts w:hint="default"/>
      </w:rPr>
    </w:lvl>
    <w:lvl w:ilvl="1" w:tplc="936C3E7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23079E"/>
    <w:multiLevelType w:val="hybridMultilevel"/>
    <w:tmpl w:val="63AE6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935681B"/>
    <w:multiLevelType w:val="hybridMultilevel"/>
    <w:tmpl w:val="29F64B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D0710E"/>
    <w:multiLevelType w:val="hybridMultilevel"/>
    <w:tmpl w:val="0DD26EB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6452CC"/>
    <w:multiLevelType w:val="hybridMultilevel"/>
    <w:tmpl w:val="A650FA0A"/>
    <w:lvl w:ilvl="0" w:tplc="0554D1D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5444FC"/>
    <w:multiLevelType w:val="hybridMultilevel"/>
    <w:tmpl w:val="62606A0A"/>
    <w:lvl w:ilvl="0" w:tplc="D09476B0">
      <w:start w:val="5"/>
      <w:numFmt w:val="decimal"/>
      <w:lvlText w:val="%1."/>
      <w:lvlJc w:val="left"/>
      <w:pPr>
        <w:ind w:left="36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A51454"/>
    <w:multiLevelType w:val="hybridMultilevel"/>
    <w:tmpl w:val="B2723960"/>
    <w:lvl w:ilvl="0" w:tplc="7750BFAE">
      <w:start w:val="1"/>
      <w:numFmt w:val="decimal"/>
      <w:lvlText w:val="%1."/>
      <w:lvlJc w:val="left"/>
      <w:pPr>
        <w:ind w:left="720" w:hanging="360"/>
      </w:pPr>
      <w:rPr>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5E20EA"/>
    <w:multiLevelType w:val="hybridMultilevel"/>
    <w:tmpl w:val="B552B4D6"/>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D462C5"/>
    <w:multiLevelType w:val="hybridMultilevel"/>
    <w:tmpl w:val="DCF0A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6E65E4"/>
    <w:multiLevelType w:val="hybridMultilevel"/>
    <w:tmpl w:val="56BA7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3"/>
  </w:num>
  <w:num w:numId="4">
    <w:abstractNumId w:val="5"/>
  </w:num>
  <w:num w:numId="5">
    <w:abstractNumId w:val="1"/>
  </w:num>
  <w:num w:numId="6">
    <w:abstractNumId w:val="6"/>
  </w:num>
  <w:num w:numId="7">
    <w:abstractNumId w:val="14"/>
  </w:num>
  <w:num w:numId="8">
    <w:abstractNumId w:val="0"/>
  </w:num>
  <w:num w:numId="9">
    <w:abstractNumId w:val="8"/>
  </w:num>
  <w:num w:numId="10">
    <w:abstractNumId w:val="9"/>
  </w:num>
  <w:num w:numId="11">
    <w:abstractNumId w:val="11"/>
  </w:num>
  <w:num w:numId="12">
    <w:abstractNumId w:val="10"/>
  </w:num>
  <w:num w:numId="13">
    <w:abstractNumId w:val="3"/>
  </w:num>
  <w:num w:numId="14">
    <w:abstractNumId w:val="12"/>
  </w:num>
  <w:num w:numId="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95D"/>
    <w:rsid w:val="00134B5C"/>
    <w:rsid w:val="00141397"/>
    <w:rsid w:val="0014224A"/>
    <w:rsid w:val="00143662"/>
    <w:rsid w:val="001547AD"/>
    <w:rsid w:val="00162CD1"/>
    <w:rsid w:val="00171FFE"/>
    <w:rsid w:val="00174423"/>
    <w:rsid w:val="00180BBF"/>
    <w:rsid w:val="00186116"/>
    <w:rsid w:val="001876CD"/>
    <w:rsid w:val="0019263F"/>
    <w:rsid w:val="00196A3A"/>
    <w:rsid w:val="001A6F54"/>
    <w:rsid w:val="001B0C1D"/>
    <w:rsid w:val="001B10E1"/>
    <w:rsid w:val="001B186F"/>
    <w:rsid w:val="001B431E"/>
    <w:rsid w:val="001C0C29"/>
    <w:rsid w:val="001C4520"/>
    <w:rsid w:val="001D2B2F"/>
    <w:rsid w:val="001D3D53"/>
    <w:rsid w:val="001D48E6"/>
    <w:rsid w:val="001D6CD8"/>
    <w:rsid w:val="001E60F5"/>
    <w:rsid w:val="001E6BAC"/>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05E6"/>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1B7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25B5"/>
    <w:rsid w:val="00833185"/>
    <w:rsid w:val="0087503D"/>
    <w:rsid w:val="0087530C"/>
    <w:rsid w:val="00883D6C"/>
    <w:rsid w:val="008873E0"/>
    <w:rsid w:val="00890D27"/>
    <w:rsid w:val="008A1B5F"/>
    <w:rsid w:val="008A68B2"/>
    <w:rsid w:val="008C0993"/>
    <w:rsid w:val="008D7E0E"/>
    <w:rsid w:val="008D7EF5"/>
    <w:rsid w:val="008E5F07"/>
    <w:rsid w:val="008E5FCD"/>
    <w:rsid w:val="008E683C"/>
    <w:rsid w:val="008E6869"/>
    <w:rsid w:val="008F66BF"/>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D4F6B"/>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35E09"/>
    <w:rsid w:val="00B47C61"/>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0B64"/>
    <w:rsid w:val="00E3788B"/>
    <w:rsid w:val="00E420A2"/>
    <w:rsid w:val="00E51D26"/>
    <w:rsid w:val="00E52AD7"/>
    <w:rsid w:val="00E5361E"/>
    <w:rsid w:val="00E61AEE"/>
    <w:rsid w:val="00E72A03"/>
    <w:rsid w:val="00E7604B"/>
    <w:rsid w:val="00E77185"/>
    <w:rsid w:val="00E7785A"/>
    <w:rsid w:val="00E90B0D"/>
    <w:rsid w:val="00EA2C89"/>
    <w:rsid w:val="00EB6231"/>
    <w:rsid w:val="00EB6C6A"/>
    <w:rsid w:val="00EC33C5"/>
    <w:rsid w:val="00EC47EA"/>
    <w:rsid w:val="00EC6DD7"/>
    <w:rsid w:val="00ED3DE9"/>
    <w:rsid w:val="00ED4390"/>
    <w:rsid w:val="00ED572A"/>
    <w:rsid w:val="00EE26AC"/>
    <w:rsid w:val="00EF269C"/>
    <w:rsid w:val="00EF3C16"/>
    <w:rsid w:val="00F02258"/>
    <w:rsid w:val="00F039C2"/>
    <w:rsid w:val="00F11A7A"/>
    <w:rsid w:val="00F1542F"/>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D57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D57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5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99"/>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3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 w:type="paragraph" w:customStyle="1" w:styleId="Normal1">
    <w:name w:val="Normal1"/>
    <w:rsid w:val="00EC6DD7"/>
    <w:pPr>
      <w:spacing w:after="200" w:line="276" w:lineRule="auto"/>
    </w:pPr>
    <w:rPr>
      <w:rFonts w:ascii="Calibri" w:eastAsia="Calibri" w:hAnsi="Calibri" w:cs="Calibri"/>
    </w:rPr>
  </w:style>
  <w:style w:type="character" w:customStyle="1" w:styleId="author">
    <w:name w:val="author"/>
    <w:basedOn w:val="DefaultParagraphFont"/>
    <w:rsid w:val="00E90B0D"/>
  </w:style>
  <w:style w:type="character" w:customStyle="1" w:styleId="Heading3Char">
    <w:name w:val="Heading 3 Char"/>
    <w:basedOn w:val="DefaultParagraphFont"/>
    <w:link w:val="Heading3"/>
    <w:uiPriority w:val="9"/>
    <w:rsid w:val="00ED57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D572A"/>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ED572A"/>
    <w:pPr>
      <w:keepLines/>
      <w:spacing w:after="0"/>
      <w:jc w:val="center"/>
      <w:outlineLvl w:val="9"/>
    </w:pPr>
    <w:rPr>
      <w:rFonts w:ascii="Calibri Light" w:hAnsi="Calibri Light"/>
      <w:b w:val="0"/>
      <w:bCs w:val="0"/>
      <w:color w:val="2E74B5"/>
      <w:kern w:val="0"/>
      <w:lang w:val="en-US"/>
    </w:rPr>
  </w:style>
  <w:style w:type="paragraph" w:styleId="TOC1">
    <w:name w:val="toc 1"/>
    <w:basedOn w:val="Normal"/>
    <w:next w:val="Normal"/>
    <w:autoRedefine/>
    <w:uiPriority w:val="39"/>
    <w:unhideWhenUsed/>
    <w:rsid w:val="00ED572A"/>
    <w:pPr>
      <w:tabs>
        <w:tab w:val="right" w:leader="dot" w:pos="9350"/>
      </w:tabs>
      <w:spacing w:after="0" w:line="480" w:lineRule="auto"/>
    </w:pPr>
    <w:rPr>
      <w:rFonts w:ascii="Times New Roman" w:hAnsi="Times New Roman"/>
      <w:bCs/>
      <w:noProof/>
      <w:sz w:val="24"/>
      <w:szCs w:val="24"/>
    </w:rPr>
  </w:style>
  <w:style w:type="character" w:customStyle="1" w:styleId="ind">
    <w:name w:val="ind"/>
    <w:rsid w:val="00ED572A"/>
  </w:style>
  <w:style w:type="paragraph" w:customStyle="1" w:styleId="wh-normal">
    <w:name w:val="wh-normal"/>
    <w:basedOn w:val="Normal"/>
    <w:rsid w:val="00ED572A"/>
    <w:pPr>
      <w:spacing w:before="100" w:beforeAutospacing="1" w:after="100" w:afterAutospacing="1" w:line="240" w:lineRule="auto"/>
    </w:pPr>
    <w:rPr>
      <w:rFonts w:ascii="Times New Roman" w:eastAsia="Times New Roman" w:hAnsi="Times New Roman"/>
      <w:sz w:val="24"/>
      <w:szCs w:val="24"/>
    </w:rPr>
  </w:style>
  <w:style w:type="paragraph" w:styleId="TOC3">
    <w:name w:val="toc 3"/>
    <w:basedOn w:val="Normal"/>
    <w:next w:val="Normal"/>
    <w:autoRedefine/>
    <w:uiPriority w:val="39"/>
    <w:unhideWhenUsed/>
    <w:rsid w:val="00ED572A"/>
    <w:pPr>
      <w:tabs>
        <w:tab w:val="right" w:leader="dot" w:pos="9350"/>
      </w:tabs>
    </w:pPr>
    <w:rPr>
      <w:noProof/>
    </w:rPr>
  </w:style>
  <w:style w:type="paragraph" w:styleId="TOC2">
    <w:name w:val="toc 2"/>
    <w:basedOn w:val="Normal"/>
    <w:next w:val="Normal"/>
    <w:autoRedefine/>
    <w:uiPriority w:val="39"/>
    <w:unhideWhenUsed/>
    <w:rsid w:val="00ED572A"/>
    <w:pPr>
      <w:ind w:left="220"/>
    </w:pPr>
  </w:style>
  <w:style w:type="character" w:customStyle="1" w:styleId="st">
    <w:name w:val="st"/>
    <w:rsid w:val="00ED572A"/>
  </w:style>
  <w:style w:type="table" w:customStyle="1" w:styleId="PlainTable51">
    <w:name w:val="Plain Table 51"/>
    <w:basedOn w:val="TableNormal"/>
    <w:uiPriority w:val="45"/>
    <w:rsid w:val="00ED572A"/>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4">
    <w:name w:val="toc 4"/>
    <w:basedOn w:val="Normal"/>
    <w:next w:val="Normal"/>
    <w:autoRedefine/>
    <w:uiPriority w:val="39"/>
    <w:unhideWhenUsed/>
    <w:rsid w:val="00ED572A"/>
    <w:pPr>
      <w:spacing w:after="100" w:line="259" w:lineRule="auto"/>
      <w:ind w:left="660"/>
    </w:pPr>
    <w:rPr>
      <w:rFonts w:eastAsia="Times New Roman"/>
    </w:rPr>
  </w:style>
  <w:style w:type="paragraph" w:styleId="TOC5">
    <w:name w:val="toc 5"/>
    <w:basedOn w:val="Normal"/>
    <w:next w:val="Normal"/>
    <w:autoRedefine/>
    <w:uiPriority w:val="39"/>
    <w:unhideWhenUsed/>
    <w:rsid w:val="00ED572A"/>
    <w:pPr>
      <w:spacing w:after="100" w:line="259" w:lineRule="auto"/>
      <w:ind w:left="880"/>
    </w:pPr>
    <w:rPr>
      <w:rFonts w:eastAsia="Times New Roman"/>
    </w:rPr>
  </w:style>
  <w:style w:type="paragraph" w:styleId="TOC6">
    <w:name w:val="toc 6"/>
    <w:basedOn w:val="Normal"/>
    <w:next w:val="Normal"/>
    <w:autoRedefine/>
    <w:uiPriority w:val="39"/>
    <w:unhideWhenUsed/>
    <w:rsid w:val="00ED572A"/>
    <w:pPr>
      <w:spacing w:after="100" w:line="259" w:lineRule="auto"/>
      <w:ind w:left="1100"/>
    </w:pPr>
    <w:rPr>
      <w:rFonts w:eastAsia="Times New Roman"/>
    </w:rPr>
  </w:style>
  <w:style w:type="paragraph" w:styleId="TOC7">
    <w:name w:val="toc 7"/>
    <w:basedOn w:val="Normal"/>
    <w:next w:val="Normal"/>
    <w:autoRedefine/>
    <w:uiPriority w:val="39"/>
    <w:unhideWhenUsed/>
    <w:rsid w:val="00ED572A"/>
    <w:pPr>
      <w:spacing w:after="100" w:line="259" w:lineRule="auto"/>
      <w:ind w:left="1320"/>
    </w:pPr>
    <w:rPr>
      <w:rFonts w:eastAsia="Times New Roman"/>
    </w:rPr>
  </w:style>
  <w:style w:type="paragraph" w:styleId="TOC8">
    <w:name w:val="toc 8"/>
    <w:basedOn w:val="Normal"/>
    <w:next w:val="Normal"/>
    <w:autoRedefine/>
    <w:uiPriority w:val="39"/>
    <w:unhideWhenUsed/>
    <w:rsid w:val="00ED572A"/>
    <w:pPr>
      <w:spacing w:after="100" w:line="259" w:lineRule="auto"/>
      <w:ind w:left="1540"/>
    </w:pPr>
    <w:rPr>
      <w:rFonts w:eastAsia="Times New Roman"/>
    </w:rPr>
  </w:style>
  <w:style w:type="paragraph" w:styleId="TOC9">
    <w:name w:val="toc 9"/>
    <w:basedOn w:val="Normal"/>
    <w:next w:val="Normal"/>
    <w:autoRedefine/>
    <w:uiPriority w:val="39"/>
    <w:unhideWhenUsed/>
    <w:rsid w:val="00ED572A"/>
    <w:pPr>
      <w:spacing w:after="100" w:line="259" w:lineRule="auto"/>
      <w:ind w:left="1760"/>
    </w:pPr>
    <w:rPr>
      <w:rFonts w:eastAsia="Times New Roman"/>
    </w:rPr>
  </w:style>
  <w:style w:type="paragraph" w:styleId="CommentText">
    <w:name w:val="annotation text"/>
    <w:basedOn w:val="Normal"/>
    <w:link w:val="CommentTextChar"/>
    <w:uiPriority w:val="99"/>
    <w:semiHidden/>
    <w:unhideWhenUsed/>
    <w:rsid w:val="00ED572A"/>
    <w:rPr>
      <w:sz w:val="20"/>
      <w:szCs w:val="20"/>
    </w:rPr>
  </w:style>
  <w:style w:type="character" w:customStyle="1" w:styleId="CommentTextChar">
    <w:name w:val="Comment Text Char"/>
    <w:basedOn w:val="DefaultParagraphFont"/>
    <w:link w:val="CommentText"/>
    <w:uiPriority w:val="99"/>
    <w:semiHidden/>
    <w:rsid w:val="00ED572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D572A"/>
    <w:rPr>
      <w:b/>
      <w:bCs/>
    </w:rPr>
  </w:style>
  <w:style w:type="character" w:customStyle="1" w:styleId="CommentSubjectChar">
    <w:name w:val="Comment Subject Char"/>
    <w:basedOn w:val="CommentTextChar"/>
    <w:link w:val="CommentSubject"/>
    <w:uiPriority w:val="99"/>
    <w:semiHidden/>
    <w:rsid w:val="00ED572A"/>
    <w:rPr>
      <w:rFonts w:ascii="Calibri" w:eastAsia="Calibri" w:hAnsi="Calibri" w:cs="Times New Roman"/>
      <w:b/>
      <w:bCs/>
      <w:sz w:val="20"/>
      <w:szCs w:val="20"/>
    </w:rPr>
  </w:style>
  <w:style w:type="character" w:customStyle="1" w:styleId="UnresolvedMention">
    <w:name w:val="Unresolved Mention"/>
    <w:uiPriority w:val="99"/>
    <w:semiHidden/>
    <w:unhideWhenUsed/>
    <w:rsid w:val="00ED572A"/>
    <w:rPr>
      <w:color w:val="605E5C"/>
      <w:shd w:val="clear" w:color="auto" w:fill="E1DFDD"/>
    </w:rPr>
  </w:style>
  <w:style w:type="numbering" w:customStyle="1" w:styleId="NoList1">
    <w:name w:val="No List1"/>
    <w:next w:val="NoList"/>
    <w:uiPriority w:val="99"/>
    <w:semiHidden/>
    <w:unhideWhenUsed/>
    <w:rsid w:val="00ED572A"/>
  </w:style>
  <w:style w:type="table" w:customStyle="1" w:styleId="TableGrid2">
    <w:name w:val="Table Grid2"/>
    <w:basedOn w:val="TableNormal"/>
    <w:next w:val="TableGrid"/>
    <w:uiPriority w:val="39"/>
    <w:rsid w:val="00ED572A"/>
    <w:pPr>
      <w:spacing w:after="0" w:line="240" w:lineRule="auto"/>
    </w:pPr>
    <w:rPr>
      <w:rFonts w:ascii="Calibri" w:eastAsia="Calibri" w:hAnsi="Calibri"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ED57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D572A"/>
  </w:style>
  <w:style w:type="paragraph" w:styleId="TableofFigures">
    <w:name w:val="table of figures"/>
    <w:basedOn w:val="Normal"/>
    <w:next w:val="Normal"/>
    <w:uiPriority w:val="99"/>
    <w:unhideWhenUsed/>
    <w:rsid w:val="00ED572A"/>
    <w:pPr>
      <w:spacing w:after="0"/>
    </w:pPr>
  </w:style>
  <w:style w:type="numbering" w:customStyle="1" w:styleId="NoList3">
    <w:name w:val="No List3"/>
    <w:next w:val="NoList"/>
    <w:uiPriority w:val="99"/>
    <w:semiHidden/>
    <w:unhideWhenUsed/>
    <w:rsid w:val="00ED572A"/>
  </w:style>
  <w:style w:type="numbering" w:customStyle="1" w:styleId="NoList11">
    <w:name w:val="No List11"/>
    <w:next w:val="NoList"/>
    <w:uiPriority w:val="99"/>
    <w:semiHidden/>
    <w:unhideWhenUsed/>
    <w:rsid w:val="00ED572A"/>
  </w:style>
  <w:style w:type="numbering" w:customStyle="1" w:styleId="NoList111">
    <w:name w:val="No List111"/>
    <w:next w:val="NoList"/>
    <w:uiPriority w:val="99"/>
    <w:semiHidden/>
    <w:unhideWhenUsed/>
    <w:rsid w:val="00ED572A"/>
  </w:style>
  <w:style w:type="numbering" w:customStyle="1" w:styleId="NoList21">
    <w:name w:val="No List21"/>
    <w:next w:val="NoList"/>
    <w:uiPriority w:val="99"/>
    <w:semiHidden/>
    <w:unhideWhenUsed/>
    <w:rsid w:val="00ED572A"/>
  </w:style>
  <w:style w:type="numbering" w:customStyle="1" w:styleId="NoList31">
    <w:name w:val="No List31"/>
    <w:next w:val="NoList"/>
    <w:uiPriority w:val="99"/>
    <w:semiHidden/>
    <w:unhideWhenUsed/>
    <w:rsid w:val="00ED572A"/>
  </w:style>
  <w:style w:type="numbering" w:customStyle="1" w:styleId="NoList12">
    <w:name w:val="No List12"/>
    <w:next w:val="NoList"/>
    <w:uiPriority w:val="99"/>
    <w:semiHidden/>
    <w:unhideWhenUsed/>
    <w:rsid w:val="00ED572A"/>
  </w:style>
  <w:style w:type="numbering" w:customStyle="1" w:styleId="NoList211">
    <w:name w:val="No List211"/>
    <w:next w:val="NoList"/>
    <w:uiPriority w:val="99"/>
    <w:semiHidden/>
    <w:unhideWhenUsed/>
    <w:rsid w:val="00ED572A"/>
  </w:style>
  <w:style w:type="character" w:customStyle="1" w:styleId="nowrap">
    <w:name w:val="nowrap"/>
    <w:basedOn w:val="DefaultParagraphFont"/>
    <w:rsid w:val="009D4F6B"/>
  </w:style>
  <w:style w:type="character" w:customStyle="1" w:styleId="ref-vol">
    <w:name w:val="ref-vol"/>
    <w:basedOn w:val="DefaultParagraphFont"/>
    <w:rsid w:val="009D4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ertrudeonyem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en/development/desa/population/%20publications/pdf/ageing/WPA2015_Report.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n.org/en/development/desa/population/publications/pdf/ageing/WorldPopulationAgeing2013.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emiumtimesng.com/author/nikeadebowal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0DFB4-C622-4857-9E03-A02A7241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4257</Words>
  <Characters>24271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2023-05-02T07:27:00Z</dcterms:created>
  <dcterms:modified xsi:type="dcterms:W3CDTF">2023-05-02T07:27:00Z</dcterms:modified>
</cp:coreProperties>
</file>