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B0D" w:rsidRPr="00E90B0D" w:rsidRDefault="00E90B0D" w:rsidP="00E90B0D">
      <w:pPr>
        <w:spacing w:after="0" w:line="240" w:lineRule="auto"/>
        <w:jc w:val="center"/>
        <w:rPr>
          <w:rFonts w:ascii="Palatino Linotype" w:hAnsi="Palatino Linotype"/>
          <w:b/>
        </w:rPr>
      </w:pPr>
      <w:r w:rsidRPr="00E90B0D">
        <w:rPr>
          <w:rFonts w:ascii="Palatino Linotype" w:hAnsi="Palatino Linotype"/>
          <w:b/>
        </w:rPr>
        <w:t>EVALUATING THE EFFECTIVENESS OF CHILD CENTERED PEDAGOGY ON LOWER BASIC PUPILS’ SELF-CONCEPT IN SHOMOLU LOCAL GOVERNMENT AREA OF LAGOS STATE</w:t>
      </w:r>
    </w:p>
    <w:p w:rsidR="00E90B0D" w:rsidRDefault="00E90B0D" w:rsidP="00E90B0D">
      <w:pPr>
        <w:pStyle w:val="NoSpacing"/>
        <w:jc w:val="center"/>
        <w:rPr>
          <w:rFonts w:ascii="Palatino Linotype" w:hAnsi="Palatino Linotype"/>
          <w:b/>
        </w:rPr>
      </w:pPr>
    </w:p>
    <w:p w:rsidR="00E90B0D" w:rsidRPr="00E90B0D" w:rsidRDefault="00BA439E" w:rsidP="00E90B0D">
      <w:pPr>
        <w:pStyle w:val="NoSpacing"/>
        <w:jc w:val="center"/>
        <w:rPr>
          <w:rFonts w:ascii="Palatino Linotype" w:hAnsi="Palatino Linotype"/>
          <w:b/>
        </w:rPr>
      </w:pPr>
      <w:r>
        <w:rPr>
          <w:rFonts w:ascii="Palatino Linotype" w:hAnsi="Palatino Linotype"/>
          <w:b/>
        </w:rPr>
        <w:t>ADEFUNKE T. KOMOLAFE</w:t>
      </w:r>
      <w:r w:rsidR="00E90B0D" w:rsidRPr="00E90B0D">
        <w:rPr>
          <w:rFonts w:ascii="Palatino Linotype" w:hAnsi="Palatino Linotype"/>
          <w:b/>
        </w:rPr>
        <w:t xml:space="preserve"> </w:t>
      </w:r>
      <w:r>
        <w:rPr>
          <w:rFonts w:ascii="Palatino Linotype" w:hAnsi="Palatino Linotype"/>
          <w:b/>
        </w:rPr>
        <w:t>(</w:t>
      </w:r>
      <w:proofErr w:type="spellStart"/>
      <w:r w:rsidR="00E90B0D" w:rsidRPr="00E90B0D">
        <w:rPr>
          <w:rFonts w:ascii="Palatino Linotype" w:hAnsi="Palatino Linotype"/>
          <w:b/>
        </w:rPr>
        <w:t>Ph.D</w:t>
      </w:r>
      <w:proofErr w:type="spellEnd"/>
      <w:r>
        <w:rPr>
          <w:rFonts w:ascii="Palatino Linotype" w:hAnsi="Palatino Linotype"/>
          <w:b/>
        </w:rPr>
        <w:t>)</w:t>
      </w:r>
    </w:p>
    <w:p w:rsidR="00E90B0D" w:rsidRPr="00E90B0D" w:rsidRDefault="00E90B0D" w:rsidP="00E90B0D">
      <w:pPr>
        <w:pStyle w:val="NoSpacing"/>
        <w:jc w:val="center"/>
        <w:rPr>
          <w:rFonts w:ascii="Palatino Linotype" w:hAnsi="Palatino Linotype"/>
          <w:b/>
        </w:rPr>
      </w:pPr>
      <w:r w:rsidRPr="00E90B0D">
        <w:rPr>
          <w:rFonts w:ascii="Palatino Linotype" w:hAnsi="Palatino Linotype"/>
          <w:b/>
          <w:i/>
        </w:rPr>
        <w:t xml:space="preserve">E-mail: </w:t>
      </w:r>
      <w:hyperlink r:id="rId8" w:history="1">
        <w:r w:rsidRPr="00E90B0D">
          <w:rPr>
            <w:rStyle w:val="Hyperlink"/>
            <w:rFonts w:ascii="Palatino Linotype" w:hAnsi="Palatino Linotype"/>
            <w:b/>
            <w:i/>
          </w:rPr>
          <w:t>tkomolafe@unilag.edu.ng/adefunkekomo@gmail.com</w:t>
        </w:r>
      </w:hyperlink>
    </w:p>
    <w:p w:rsidR="00E90B0D" w:rsidRPr="00E90B0D" w:rsidRDefault="00E90B0D" w:rsidP="00E90B0D">
      <w:pPr>
        <w:pStyle w:val="NoSpacing"/>
        <w:jc w:val="center"/>
        <w:rPr>
          <w:rFonts w:ascii="Palatino Linotype" w:hAnsi="Palatino Linotype"/>
          <w:b/>
          <w:i/>
        </w:rPr>
      </w:pPr>
      <w:r w:rsidRPr="00E90B0D">
        <w:rPr>
          <w:rFonts w:ascii="Palatino Linotype" w:hAnsi="Palatino Linotype"/>
          <w:b/>
          <w:i/>
        </w:rPr>
        <w:t>Tel: +234 8029110654,</w:t>
      </w:r>
    </w:p>
    <w:p w:rsidR="00E90B0D" w:rsidRDefault="00E90B0D" w:rsidP="00E90B0D">
      <w:pPr>
        <w:pStyle w:val="NoSpacing"/>
        <w:jc w:val="center"/>
        <w:rPr>
          <w:rFonts w:ascii="Palatino Linotype" w:hAnsi="Palatino Linotype"/>
        </w:rPr>
      </w:pPr>
    </w:p>
    <w:p w:rsidR="00E90B0D" w:rsidRPr="00E90B0D" w:rsidRDefault="00E90B0D" w:rsidP="00E90B0D">
      <w:pPr>
        <w:pStyle w:val="NoSpacing"/>
        <w:jc w:val="center"/>
        <w:rPr>
          <w:rFonts w:ascii="Palatino Linotype" w:hAnsi="Palatino Linotype"/>
        </w:rPr>
      </w:pPr>
      <w:r w:rsidRPr="00E90B0D">
        <w:rPr>
          <w:rFonts w:ascii="Palatino Linotype" w:hAnsi="Palatino Linotype"/>
        </w:rPr>
        <w:t>&amp;</w:t>
      </w:r>
      <w:bookmarkStart w:id="0" w:name="_GoBack"/>
      <w:bookmarkEnd w:id="0"/>
    </w:p>
    <w:p w:rsidR="00E90B0D" w:rsidRPr="00E90B0D" w:rsidRDefault="00E90B0D" w:rsidP="00E90B0D">
      <w:pPr>
        <w:pStyle w:val="NoSpacing"/>
        <w:jc w:val="center"/>
        <w:rPr>
          <w:rFonts w:ascii="Palatino Linotype" w:hAnsi="Palatino Linotype"/>
          <w:b/>
        </w:rPr>
      </w:pPr>
      <w:r w:rsidRPr="00E90B0D">
        <w:rPr>
          <w:rFonts w:ascii="Palatino Linotype" w:hAnsi="Palatino Linotype"/>
          <w:b/>
        </w:rPr>
        <w:t>NATION I. JOHN</w:t>
      </w:r>
    </w:p>
    <w:p w:rsidR="00E90B0D" w:rsidRPr="00E90B0D" w:rsidRDefault="00E90B0D" w:rsidP="00E90B0D">
      <w:pPr>
        <w:pStyle w:val="NoSpacing"/>
        <w:jc w:val="center"/>
        <w:rPr>
          <w:rFonts w:ascii="Palatino Linotype" w:hAnsi="Palatino Linotype"/>
          <w:b/>
        </w:rPr>
      </w:pPr>
      <w:r w:rsidRPr="00E90B0D">
        <w:rPr>
          <w:rFonts w:ascii="Palatino Linotype" w:hAnsi="Palatino Linotype"/>
          <w:b/>
        </w:rPr>
        <w:t>Department of Social Sciences</w:t>
      </w:r>
    </w:p>
    <w:p w:rsidR="00E90B0D" w:rsidRPr="00E90B0D" w:rsidRDefault="00E90B0D" w:rsidP="00E90B0D">
      <w:pPr>
        <w:pStyle w:val="NoSpacing"/>
        <w:jc w:val="center"/>
        <w:rPr>
          <w:rFonts w:ascii="Palatino Linotype" w:hAnsi="Palatino Linotype"/>
          <w:b/>
        </w:rPr>
      </w:pPr>
      <w:r w:rsidRPr="00E90B0D">
        <w:rPr>
          <w:rFonts w:ascii="Palatino Linotype" w:hAnsi="Palatino Linotype"/>
          <w:b/>
        </w:rPr>
        <w:t>Faculty of Education</w:t>
      </w:r>
    </w:p>
    <w:p w:rsidR="00E90B0D" w:rsidRPr="00E90B0D" w:rsidRDefault="00E90B0D" w:rsidP="00E90B0D">
      <w:pPr>
        <w:pStyle w:val="NoSpacing"/>
        <w:jc w:val="center"/>
        <w:rPr>
          <w:rFonts w:ascii="Palatino Linotype" w:hAnsi="Palatino Linotype"/>
          <w:b/>
        </w:rPr>
      </w:pPr>
      <w:r w:rsidRPr="00E90B0D">
        <w:rPr>
          <w:rFonts w:ascii="Palatino Linotype" w:hAnsi="Palatino Linotype"/>
          <w:b/>
        </w:rPr>
        <w:t xml:space="preserve">University of Lagos, </w:t>
      </w:r>
      <w:proofErr w:type="spellStart"/>
      <w:r w:rsidRPr="00E90B0D">
        <w:rPr>
          <w:rFonts w:ascii="Palatino Linotype" w:hAnsi="Palatino Linotype"/>
          <w:b/>
        </w:rPr>
        <w:t>Akoka</w:t>
      </w:r>
      <w:proofErr w:type="spellEnd"/>
      <w:r w:rsidRPr="00E90B0D">
        <w:rPr>
          <w:rFonts w:ascii="Palatino Linotype" w:hAnsi="Palatino Linotype"/>
          <w:b/>
        </w:rPr>
        <w:t>, Lagos State</w:t>
      </w:r>
    </w:p>
    <w:p w:rsidR="00E90B0D" w:rsidRPr="00E90B0D" w:rsidRDefault="00E90B0D" w:rsidP="00E90B0D">
      <w:pPr>
        <w:pStyle w:val="NoSpacing"/>
        <w:jc w:val="center"/>
        <w:rPr>
          <w:rFonts w:ascii="Palatino Linotype" w:hAnsi="Palatino Linotype"/>
          <w:i/>
        </w:rPr>
      </w:pPr>
      <w:r w:rsidRPr="00E90B0D">
        <w:rPr>
          <w:rFonts w:ascii="Palatino Linotype" w:hAnsi="Palatino Linotype"/>
          <w:i/>
        </w:rPr>
        <w:t xml:space="preserve">E-mail: </w:t>
      </w:r>
      <w:hyperlink r:id="rId9" w:history="1">
        <w:r w:rsidRPr="00E90B0D">
          <w:rPr>
            <w:rStyle w:val="Hyperlink"/>
            <w:rFonts w:ascii="Palatino Linotype" w:hAnsi="Palatino Linotype"/>
            <w:i/>
          </w:rPr>
          <w:t>johnnation15@gmail.com</w:t>
        </w:r>
      </w:hyperlink>
    </w:p>
    <w:p w:rsidR="00E90B0D" w:rsidRPr="00E90B0D" w:rsidRDefault="00E90B0D" w:rsidP="00E90B0D">
      <w:pPr>
        <w:pStyle w:val="NoSpacing"/>
        <w:jc w:val="center"/>
        <w:rPr>
          <w:rFonts w:ascii="Palatino Linotype" w:hAnsi="Palatino Linotype"/>
        </w:rPr>
      </w:pPr>
      <w:r w:rsidRPr="00E90B0D">
        <w:rPr>
          <w:rFonts w:ascii="Palatino Linotype" w:hAnsi="Palatino Linotype"/>
          <w:i/>
        </w:rPr>
        <w:t>Tel: +234 813 691 8820</w:t>
      </w:r>
    </w:p>
    <w:p w:rsidR="00E90B0D" w:rsidRPr="00E90B0D" w:rsidRDefault="00E90B0D" w:rsidP="00E90B0D">
      <w:pPr>
        <w:pStyle w:val="NoSpacing"/>
        <w:jc w:val="center"/>
        <w:rPr>
          <w:rFonts w:ascii="Palatino Linotype" w:hAnsi="Palatino Linotype"/>
        </w:rPr>
      </w:pPr>
    </w:p>
    <w:p w:rsidR="00E90B0D" w:rsidRPr="00E90B0D" w:rsidRDefault="00E90B0D" w:rsidP="00E90B0D">
      <w:pPr>
        <w:pStyle w:val="NoSpacing"/>
        <w:jc w:val="center"/>
        <w:rPr>
          <w:rFonts w:ascii="Palatino Linotype" w:hAnsi="Palatino Linotype"/>
          <w:b/>
        </w:rPr>
      </w:pPr>
      <w:r w:rsidRPr="00E90B0D">
        <w:rPr>
          <w:rFonts w:ascii="Palatino Linotype" w:hAnsi="Palatino Linotype"/>
          <w:b/>
        </w:rPr>
        <w:t>Abstract</w:t>
      </w:r>
    </w:p>
    <w:p w:rsidR="00E90B0D" w:rsidRPr="00E90B0D" w:rsidRDefault="00E90B0D" w:rsidP="00E90B0D">
      <w:pPr>
        <w:autoSpaceDE w:val="0"/>
        <w:autoSpaceDN w:val="0"/>
        <w:adjustRightInd w:val="0"/>
        <w:spacing w:after="0" w:line="240" w:lineRule="auto"/>
        <w:ind w:left="720" w:right="746"/>
        <w:jc w:val="both"/>
        <w:rPr>
          <w:rFonts w:ascii="Palatino Linotype" w:hAnsi="Palatino Linotype"/>
          <w:i/>
          <w:color w:val="000000"/>
        </w:rPr>
      </w:pPr>
      <w:r w:rsidRPr="00E90B0D">
        <w:rPr>
          <w:rFonts w:ascii="Palatino Linotype" w:hAnsi="Palatino Linotype"/>
          <w:i/>
        </w:rPr>
        <w:t xml:space="preserve">This study evaluated the effectiveness of child centered pedagogy on lower basic pupils’ self-concept in </w:t>
      </w:r>
      <w:proofErr w:type="spellStart"/>
      <w:r w:rsidRPr="00E90B0D">
        <w:rPr>
          <w:rFonts w:ascii="Palatino Linotype" w:hAnsi="Palatino Linotype"/>
          <w:i/>
        </w:rPr>
        <w:t>Shomolu</w:t>
      </w:r>
      <w:proofErr w:type="spellEnd"/>
      <w:r w:rsidRPr="00E90B0D">
        <w:rPr>
          <w:rFonts w:ascii="Palatino Linotype" w:hAnsi="Palatino Linotype"/>
          <w:i/>
        </w:rPr>
        <w:t xml:space="preserve"> Local Government Area of Lagos State, Nigeria. A descriptive survey design was used for the study. The study's sample comprised 120 preschool teachers. A purposive sampling technique was used for the selection. Two validated </w:t>
      </w:r>
      <w:proofErr w:type="gramStart"/>
      <w:r w:rsidRPr="00E90B0D">
        <w:rPr>
          <w:rFonts w:ascii="Palatino Linotype" w:hAnsi="Palatino Linotype"/>
          <w:i/>
        </w:rPr>
        <w:t>self-designed</w:t>
      </w:r>
      <w:proofErr w:type="gramEnd"/>
      <w:r w:rsidRPr="00E90B0D">
        <w:rPr>
          <w:rFonts w:ascii="Palatino Linotype" w:hAnsi="Palatino Linotype"/>
          <w:i/>
        </w:rPr>
        <w:t xml:space="preserve"> instruments were used to collect data for the study. </w:t>
      </w:r>
      <w:r w:rsidRPr="00E90B0D">
        <w:rPr>
          <w:rFonts w:ascii="Palatino Linotype" w:hAnsi="Palatino Linotype"/>
          <w:bCs/>
          <w:i/>
        </w:rPr>
        <w:t xml:space="preserve">The first one was titled </w:t>
      </w:r>
      <w:r w:rsidRPr="00E90B0D">
        <w:rPr>
          <w:rFonts w:ascii="Palatino Linotype" w:hAnsi="Palatino Linotype"/>
          <w:i/>
        </w:rPr>
        <w:t>“Questionnaire on Preschool Teachers’ Perception of Child Centered Approach (QPTPCA)</w:t>
      </w:r>
      <w:r w:rsidRPr="00E90B0D">
        <w:rPr>
          <w:rFonts w:ascii="Palatino Linotype" w:hAnsi="Palatino Linotype"/>
          <w:bCs/>
          <w:i/>
          <w:color w:val="000000"/>
        </w:rPr>
        <w:t>”.</w:t>
      </w:r>
      <w:r w:rsidRPr="00E90B0D">
        <w:rPr>
          <w:rFonts w:ascii="Palatino Linotype" w:hAnsi="Palatino Linotype"/>
          <w:bCs/>
          <w:i/>
        </w:rPr>
        <w:t xml:space="preserve"> The second one was titled </w:t>
      </w:r>
      <w:r w:rsidRPr="00E90B0D">
        <w:rPr>
          <w:rFonts w:ascii="Palatino Linotype" w:hAnsi="Palatino Linotype"/>
          <w:i/>
        </w:rPr>
        <w:t>“Observation Schedule on the Teachers’ Utilization of Child Centered Approach (OSTUCCA)</w:t>
      </w:r>
      <w:r w:rsidRPr="00E90B0D">
        <w:rPr>
          <w:rFonts w:ascii="Palatino Linotype" w:hAnsi="Palatino Linotype"/>
          <w:bCs/>
          <w:i/>
          <w:color w:val="000000"/>
        </w:rPr>
        <w:t xml:space="preserve">”. </w:t>
      </w:r>
      <w:r w:rsidRPr="00E90B0D">
        <w:rPr>
          <w:rFonts w:ascii="Palatino Linotype" w:hAnsi="Palatino Linotype"/>
          <w:i/>
        </w:rPr>
        <w:t xml:space="preserve">The instruments were validated by some research experts and the researchers’ supervisor. The data were collected by the researchers. </w:t>
      </w:r>
      <w:r w:rsidRPr="00E90B0D">
        <w:rPr>
          <w:rFonts w:ascii="Palatino Linotype" w:hAnsi="Palatino Linotype"/>
          <w:bCs/>
          <w:i/>
        </w:rPr>
        <w:t xml:space="preserve">Data collected were </w:t>
      </w:r>
      <w:proofErr w:type="spellStart"/>
      <w:r w:rsidRPr="00E90B0D">
        <w:rPr>
          <w:rFonts w:ascii="Palatino Linotype" w:hAnsi="Palatino Linotype"/>
          <w:bCs/>
          <w:i/>
        </w:rPr>
        <w:t>analysed</w:t>
      </w:r>
      <w:proofErr w:type="spellEnd"/>
      <w:r w:rsidRPr="00E90B0D">
        <w:rPr>
          <w:rFonts w:ascii="Palatino Linotype" w:hAnsi="Palatino Linotype"/>
          <w:bCs/>
          <w:i/>
        </w:rPr>
        <w:t xml:space="preserve"> using both descriptive and inferential statistics. </w:t>
      </w:r>
      <w:r w:rsidRPr="00E90B0D">
        <w:rPr>
          <w:rFonts w:ascii="Palatino Linotype" w:hAnsi="Palatino Linotype"/>
          <w:i/>
        </w:rPr>
        <w:t>Findings from the study showed that preschool teachers’ perception of child centered approach is positive; the extent to which preschool teachers utilize child centered approach is low. Again, the hypotheses revealed that there is significant difference in the perception of teachers of child centered approach based on schools (</w:t>
      </w:r>
      <w:proofErr w:type="spellStart"/>
      <w:proofErr w:type="gramStart"/>
      <w:r w:rsidRPr="00E90B0D">
        <w:rPr>
          <w:rFonts w:ascii="Palatino Linotype" w:hAnsi="Palatino Linotype"/>
          <w:i/>
        </w:rPr>
        <w:t>df</w:t>
      </w:r>
      <w:proofErr w:type="spellEnd"/>
      <w:proofErr w:type="gramEnd"/>
      <w:r w:rsidRPr="00E90B0D">
        <w:rPr>
          <w:rFonts w:ascii="Palatino Linotype" w:hAnsi="Palatino Linotype"/>
          <w:i/>
        </w:rPr>
        <w:t xml:space="preserve"> = 118; t = 5.186; p &lt; 0.05) and there is significant difference in teachers’ utilization of child centered approach based on schools (</w:t>
      </w:r>
      <w:proofErr w:type="spellStart"/>
      <w:r w:rsidRPr="00E90B0D">
        <w:rPr>
          <w:rFonts w:ascii="Palatino Linotype" w:hAnsi="Palatino Linotype"/>
          <w:i/>
        </w:rPr>
        <w:t>df</w:t>
      </w:r>
      <w:proofErr w:type="spellEnd"/>
      <w:r w:rsidRPr="00E90B0D">
        <w:rPr>
          <w:rFonts w:ascii="Palatino Linotype" w:hAnsi="Palatino Linotype"/>
          <w:i/>
        </w:rPr>
        <w:t xml:space="preserve"> = 118; t = 402; p &gt; 0.05). Based on the findings, i</w:t>
      </w:r>
      <w:r w:rsidRPr="00E90B0D">
        <w:rPr>
          <w:rFonts w:ascii="Palatino Linotype" w:hAnsi="Palatino Linotype"/>
          <w:i/>
          <w:color w:val="000000"/>
        </w:rPr>
        <w:t>t was recommended that both teachers and parents should provide rich positive, calm, nurturing and comfortable environment that support learning and as well and be involved in their children’s academics, encourage their children to play with their peers, encourage discussions among family members. Furthermore, all teachers facilitating learning in the preschool settings should ensure that they engage their children in learning activities that will help to enhance positive learning among the children.</w:t>
      </w:r>
    </w:p>
    <w:p w:rsidR="00E90B0D" w:rsidRPr="00E90B0D" w:rsidRDefault="00E90B0D" w:rsidP="00E90B0D">
      <w:pPr>
        <w:autoSpaceDE w:val="0"/>
        <w:autoSpaceDN w:val="0"/>
        <w:adjustRightInd w:val="0"/>
        <w:spacing w:after="0" w:line="240" w:lineRule="auto"/>
        <w:jc w:val="both"/>
        <w:rPr>
          <w:rFonts w:ascii="Palatino Linotype" w:hAnsi="Palatino Linotype"/>
          <w:i/>
          <w:color w:val="000000"/>
        </w:rPr>
      </w:pPr>
    </w:p>
    <w:p w:rsidR="00E90B0D" w:rsidRPr="00E90B0D" w:rsidRDefault="00E90B0D" w:rsidP="00E90B0D">
      <w:pPr>
        <w:spacing w:after="0" w:line="240" w:lineRule="auto"/>
        <w:jc w:val="both"/>
        <w:rPr>
          <w:rFonts w:ascii="Palatino Linotype" w:hAnsi="Palatino Linotype"/>
          <w:b/>
        </w:rPr>
      </w:pPr>
      <w:r w:rsidRPr="00E90B0D">
        <w:rPr>
          <w:rFonts w:ascii="Palatino Linotype" w:hAnsi="Palatino Linotype"/>
          <w:b/>
        </w:rPr>
        <w:t>Keywords: Effectiveness, Child Centered Pedagogy, Lower Basic Pupils, Self-Concept.</w:t>
      </w:r>
    </w:p>
    <w:p w:rsidR="00E90B0D" w:rsidRPr="00E90B0D" w:rsidRDefault="00E90B0D" w:rsidP="00E90B0D">
      <w:pPr>
        <w:spacing w:after="0" w:line="240" w:lineRule="auto"/>
        <w:jc w:val="both"/>
        <w:rPr>
          <w:rFonts w:ascii="Palatino Linotype" w:hAnsi="Palatino Linotype"/>
          <w:b/>
        </w:rPr>
      </w:pPr>
    </w:p>
    <w:p w:rsidR="00E90B0D" w:rsidRPr="00E90B0D" w:rsidRDefault="00E90B0D" w:rsidP="00E90B0D">
      <w:pPr>
        <w:spacing w:after="0" w:line="240" w:lineRule="auto"/>
        <w:jc w:val="both"/>
        <w:rPr>
          <w:rFonts w:ascii="Palatino Linotype" w:hAnsi="Palatino Linotype"/>
          <w:b/>
        </w:rPr>
      </w:pPr>
      <w:r w:rsidRPr="00E90B0D">
        <w:rPr>
          <w:rFonts w:ascii="Palatino Linotype" w:hAnsi="Palatino Linotype"/>
          <w:b/>
        </w:rPr>
        <w:t xml:space="preserve">Introduction </w:t>
      </w: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The early years of children’s life is a remarkable period for their growth and development. It is a formative period that children acquire long lasting life skills that are imperative for their future survival. Hence, whatever children experience during this period, has tremendous </w:t>
      </w:r>
      <w:r w:rsidRPr="00E90B0D">
        <w:rPr>
          <w:rFonts w:ascii="Palatino Linotype" w:hAnsi="Palatino Linotype"/>
        </w:rPr>
        <w:lastRenderedPageBreak/>
        <w:t xml:space="preserve">impact </w:t>
      </w:r>
      <w:r w:rsidRPr="00E90B0D">
        <w:rPr>
          <w:rFonts w:ascii="Palatino Linotype" w:hAnsi="Palatino Linotype"/>
          <w:noProof/>
        </w:rPr>
        <w:t>on</w:t>
      </w:r>
      <w:r w:rsidRPr="00E90B0D">
        <w:rPr>
          <w:rFonts w:ascii="Palatino Linotype" w:hAnsi="Palatino Linotype"/>
        </w:rPr>
        <w:t xml:space="preserve"> their learning, development and future academic achievements. Education itself is a human right for every child to access, which object on a fully functioning individual (social, cognitive, emotional and physical needs) to build up lifelong learning and wellbeing.</w:t>
      </w:r>
      <w:r>
        <w:rPr>
          <w:rFonts w:ascii="Palatino Linotype" w:hAnsi="Palatino Linotype"/>
        </w:rPr>
        <w:t xml:space="preserve"> </w:t>
      </w:r>
      <w:r w:rsidRPr="00E90B0D">
        <w:rPr>
          <w:rFonts w:ascii="Palatino Linotype" w:hAnsi="Palatino Linotype"/>
        </w:rPr>
        <w:t xml:space="preserve">This implies that enabling access to qualitative early childhood experiences have a lot of implications on the later life of children. </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This underscores the reason for considering the issue of access to quality early education </w:t>
      </w:r>
      <w:r w:rsidRPr="00E90B0D">
        <w:rPr>
          <w:rFonts w:ascii="Palatino Linotype" w:hAnsi="Palatino Linotype"/>
          <w:lang w:val="yo-NG"/>
        </w:rPr>
        <w:t xml:space="preserve">for </w:t>
      </w:r>
      <w:r w:rsidRPr="00E90B0D">
        <w:rPr>
          <w:rFonts w:ascii="Palatino Linotype" w:hAnsi="Palatino Linotype"/>
        </w:rPr>
        <w:t xml:space="preserve">all </w:t>
      </w:r>
      <w:r w:rsidRPr="00E90B0D">
        <w:rPr>
          <w:rFonts w:ascii="Palatino Linotype" w:hAnsi="Palatino Linotype"/>
          <w:lang w:val="yo-NG"/>
        </w:rPr>
        <w:t>children</w:t>
      </w:r>
      <w:r w:rsidRPr="00E90B0D">
        <w:rPr>
          <w:rFonts w:ascii="Palatino Linotype" w:hAnsi="Palatino Linotype"/>
        </w:rPr>
        <w:t xml:space="preserve"> as one of the major </w:t>
      </w:r>
      <w:r w:rsidRPr="00E90B0D">
        <w:rPr>
          <w:rFonts w:ascii="Palatino Linotype" w:hAnsi="Palatino Linotype"/>
          <w:lang w:val="yo-NG"/>
        </w:rPr>
        <w:t xml:space="preserve">outcome </w:t>
      </w:r>
      <w:r w:rsidRPr="00E90B0D">
        <w:rPr>
          <w:rFonts w:ascii="Palatino Linotype" w:hAnsi="Palatino Linotype"/>
        </w:rPr>
        <w:t>targets of Sustainable Development Goal (SDG) 4 (United Nations, UN, 2015; United Nations Educational, Scientific and Cultural Organization, UNESCO, 2016)</w:t>
      </w:r>
      <w:r w:rsidRPr="00E90B0D">
        <w:rPr>
          <w:rFonts w:ascii="Palatino Linotype" w:hAnsi="Palatino Linotype"/>
          <w:lang w:val="yo-NG"/>
        </w:rPr>
        <w:t>.</w:t>
      </w:r>
      <w:r w:rsidRPr="00E90B0D">
        <w:rPr>
          <w:rFonts w:ascii="Palatino Linotype" w:hAnsi="Palatino Linotype"/>
        </w:rPr>
        <w:t xml:space="preserve"> In fact, the early years’ period, according to </w:t>
      </w:r>
      <w:proofErr w:type="spellStart"/>
      <w:r w:rsidRPr="00E90B0D">
        <w:rPr>
          <w:rFonts w:ascii="Palatino Linotype" w:hAnsi="Palatino Linotype"/>
        </w:rPr>
        <w:t>Karaduman</w:t>
      </w:r>
      <w:proofErr w:type="spellEnd"/>
      <w:r w:rsidRPr="00E90B0D">
        <w:rPr>
          <w:rFonts w:ascii="Palatino Linotype" w:hAnsi="Palatino Linotype"/>
        </w:rPr>
        <w:t xml:space="preserve"> (2011), is generally accepted as the period that has much influence on shaping the mind, self-esteem, competencies, knowledge, skills, morals and values of a child. This points to the fact that the experiences of young children in the early years cannot be belittled due to how these experiences shape and promote their holistic development. It is equally pertinent to </w:t>
      </w:r>
      <w:proofErr w:type="spellStart"/>
      <w:r w:rsidRPr="00E90B0D">
        <w:rPr>
          <w:rFonts w:ascii="Palatino Linotype" w:hAnsi="Palatino Linotype"/>
        </w:rPr>
        <w:t>emphasise</w:t>
      </w:r>
      <w:proofErr w:type="spellEnd"/>
      <w:r w:rsidRPr="00E90B0D">
        <w:rPr>
          <w:rFonts w:ascii="Palatino Linotype" w:hAnsi="Palatino Linotype"/>
        </w:rPr>
        <w:t xml:space="preserve"> that the evident of productive learning equates the level of qualitative education students achieve. </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In light of the above assertion, </w:t>
      </w:r>
      <w:proofErr w:type="spellStart"/>
      <w:r w:rsidRPr="00E90B0D">
        <w:rPr>
          <w:rFonts w:ascii="Palatino Linotype" w:hAnsi="Palatino Linotype"/>
        </w:rPr>
        <w:t>Olowe</w:t>
      </w:r>
      <w:proofErr w:type="spellEnd"/>
      <w:r w:rsidRPr="00E90B0D">
        <w:rPr>
          <w:rFonts w:ascii="Palatino Linotype" w:hAnsi="Palatino Linotype"/>
        </w:rPr>
        <w:t xml:space="preserve">, John and </w:t>
      </w:r>
      <w:proofErr w:type="spellStart"/>
      <w:r w:rsidRPr="00E90B0D">
        <w:rPr>
          <w:rFonts w:ascii="Palatino Linotype" w:hAnsi="Palatino Linotype"/>
        </w:rPr>
        <w:t>Okoroafor</w:t>
      </w:r>
      <w:proofErr w:type="spellEnd"/>
      <w:r w:rsidRPr="00E90B0D">
        <w:rPr>
          <w:rFonts w:ascii="Palatino Linotype" w:hAnsi="Palatino Linotype"/>
        </w:rPr>
        <w:t xml:space="preserve"> (2018) and </w:t>
      </w:r>
      <w:proofErr w:type="spellStart"/>
      <w:r w:rsidRPr="00E90B0D">
        <w:rPr>
          <w:rFonts w:ascii="Palatino Linotype" w:hAnsi="Palatino Linotype"/>
          <w:lang w:val="en-GB"/>
        </w:rPr>
        <w:t>Omotuyole</w:t>
      </w:r>
      <w:proofErr w:type="spellEnd"/>
      <w:r w:rsidRPr="00E90B0D">
        <w:rPr>
          <w:rFonts w:ascii="Palatino Linotype" w:hAnsi="Palatino Linotype"/>
          <w:lang w:val="en-GB"/>
        </w:rPr>
        <w:t xml:space="preserve">, </w:t>
      </w:r>
      <w:proofErr w:type="spellStart"/>
      <w:r w:rsidRPr="00E90B0D">
        <w:rPr>
          <w:rFonts w:ascii="Palatino Linotype" w:hAnsi="Palatino Linotype"/>
          <w:lang w:val="en-GB"/>
        </w:rPr>
        <w:t>Olowe</w:t>
      </w:r>
      <w:proofErr w:type="spellEnd"/>
      <w:r w:rsidRPr="00E90B0D">
        <w:rPr>
          <w:rFonts w:ascii="Palatino Linotype" w:hAnsi="Palatino Linotype"/>
          <w:lang w:val="en-GB"/>
        </w:rPr>
        <w:t xml:space="preserve"> and John (2019) </w:t>
      </w:r>
      <w:r w:rsidRPr="00E90B0D">
        <w:rPr>
          <w:rFonts w:ascii="Palatino Linotype" w:hAnsi="Palatino Linotype"/>
        </w:rPr>
        <w:t>posited that deliberate early exposure of children to activities that would enhance mastery of life time skills, development of children self-concept, self-esteem, self-realization and most importantly exposure that engineers students’ maximum academic achievement  in the early years is highly imperative. On this note, it can be deduced that self-concept and academic achievement of students are invariably bonded in ensuring productive future success of students in terms of providing competencies and skills. Self-concept is the divergent beliefs and views an individual has towards his/herself. This self-concept is relatively the determinant of engagement and overall academic achievement of students (Rogers, 1983</w:t>
      </w:r>
      <w:proofErr w:type="gramStart"/>
      <w:r w:rsidRPr="00E90B0D">
        <w:rPr>
          <w:rFonts w:ascii="Palatino Linotype" w:hAnsi="Palatino Linotype"/>
        </w:rPr>
        <w:t>;</w:t>
      </w:r>
      <w:r w:rsidRPr="00E90B0D">
        <w:rPr>
          <w:rFonts w:ascii="Palatino Linotype" w:hAnsi="Palatino Linotype"/>
          <w:color w:val="000000"/>
        </w:rPr>
        <w:t>Kamba</w:t>
      </w:r>
      <w:proofErr w:type="gramEnd"/>
      <w:r w:rsidRPr="00E90B0D">
        <w:rPr>
          <w:rFonts w:ascii="Palatino Linotype" w:hAnsi="Palatino Linotype"/>
          <w:color w:val="000000"/>
        </w:rPr>
        <w:t xml:space="preserve">, 2020; </w:t>
      </w:r>
      <w:proofErr w:type="spellStart"/>
      <w:r w:rsidRPr="00E90B0D">
        <w:rPr>
          <w:rFonts w:ascii="Palatino Linotype" w:hAnsi="Palatino Linotype"/>
        </w:rPr>
        <w:t>Ghadah</w:t>
      </w:r>
      <w:proofErr w:type="spellEnd"/>
      <w:r w:rsidRPr="00E90B0D">
        <w:rPr>
          <w:rFonts w:ascii="Palatino Linotype" w:hAnsi="Palatino Linotype"/>
        </w:rPr>
        <w:t xml:space="preserve">, 2014; </w:t>
      </w:r>
      <w:r w:rsidRPr="00E90B0D">
        <w:rPr>
          <w:rFonts w:ascii="Palatino Linotype" w:hAnsi="Palatino Linotype"/>
          <w:color w:val="000000"/>
        </w:rPr>
        <w:t>McKean, 2014)</w:t>
      </w:r>
      <w:r w:rsidRPr="00E90B0D">
        <w:rPr>
          <w:rFonts w:ascii="Palatino Linotype" w:hAnsi="Palatino Linotype"/>
        </w:rPr>
        <w:t xml:space="preserve">. It is seen as </w:t>
      </w:r>
      <w:r w:rsidRPr="00E90B0D">
        <w:rPr>
          <w:rFonts w:ascii="Palatino Linotype" w:hAnsi="Palatino Linotype"/>
          <w:spacing w:val="5"/>
          <w:shd w:val="clear" w:color="auto" w:fill="FFFFFF"/>
        </w:rPr>
        <w:t>the set of ideas, belief, thoughts and perceptions that an individual attributes to himself. This self-concept is inevitable if students must succeed in life. Hence, it is pertinent to reiterate at this point, that students’ self-concept play pivotal role in the future determination of students. Owing to the fact future academic achievement and determination premised on students’ self-concept, it is imperative to establish that students’ self-concept,</w:t>
      </w:r>
      <w:r w:rsidRPr="00E90B0D">
        <w:rPr>
          <w:rFonts w:ascii="Palatino Linotype" w:hAnsi="Palatino Linotype"/>
        </w:rPr>
        <w:t xml:space="preserve"> self-esteem, self-awareness and self-realization/</w:t>
      </w:r>
      <w:proofErr w:type="spellStart"/>
      <w:r w:rsidRPr="00E90B0D">
        <w:rPr>
          <w:rFonts w:ascii="Palatino Linotype" w:hAnsi="Palatino Linotype"/>
        </w:rPr>
        <w:t>actualisation</w:t>
      </w:r>
      <w:proofErr w:type="spellEnd"/>
      <w:r w:rsidRPr="00E90B0D">
        <w:rPr>
          <w:rFonts w:ascii="Palatino Linotype" w:hAnsi="Palatino Linotype"/>
        </w:rPr>
        <w:t xml:space="preserve"> are e</w:t>
      </w:r>
      <w:r w:rsidRPr="00E90B0D">
        <w:rPr>
          <w:rFonts w:ascii="Palatino Linotype" w:hAnsi="Palatino Linotype"/>
          <w:spacing w:val="5"/>
          <w:shd w:val="clear" w:color="auto" w:fill="FFFFFF"/>
        </w:rPr>
        <w:t xml:space="preserve">ntwined and hence, cannot be disentangled on the issue of accomplishing students’ childhood desires and aspirations </w:t>
      </w:r>
      <w:r w:rsidRPr="00E90B0D">
        <w:rPr>
          <w:rFonts w:ascii="Palatino Linotype" w:hAnsi="Palatino Linotype"/>
        </w:rPr>
        <w:t>(Rogers, 1983)</w:t>
      </w:r>
      <w:r w:rsidRPr="00E90B0D">
        <w:rPr>
          <w:rFonts w:ascii="Palatino Linotype" w:hAnsi="Palatino Linotype"/>
          <w:spacing w:val="5"/>
          <w:shd w:val="clear" w:color="auto" w:fill="FFFFFF"/>
        </w:rPr>
        <w:t>. In fact,</w:t>
      </w:r>
      <w:r>
        <w:rPr>
          <w:rFonts w:ascii="Palatino Linotype" w:hAnsi="Palatino Linotype"/>
          <w:spacing w:val="5"/>
          <w:shd w:val="clear" w:color="auto" w:fill="FFFFFF"/>
        </w:rPr>
        <w:t xml:space="preserve"> </w:t>
      </w:r>
      <w:r w:rsidRPr="00E90B0D">
        <w:rPr>
          <w:rFonts w:ascii="Palatino Linotype" w:hAnsi="Palatino Linotype"/>
        </w:rPr>
        <w:t>Nelly (2016</w:t>
      </w:r>
      <w:r w:rsidRPr="00E90B0D">
        <w:rPr>
          <w:rFonts w:ascii="Palatino Linotype" w:hAnsi="Palatino Linotype"/>
          <w:shd w:val="clear" w:color="auto" w:fill="FFFFFF"/>
        </w:rPr>
        <w:t xml:space="preserve">) validated that the key students’ </w:t>
      </w:r>
      <w:proofErr w:type="spellStart"/>
      <w:r w:rsidRPr="00E90B0D">
        <w:rPr>
          <w:rFonts w:ascii="Palatino Linotype" w:hAnsi="Palatino Linotype"/>
          <w:shd w:val="clear" w:color="auto" w:fill="FFFFFF"/>
        </w:rPr>
        <w:t>behaviour</w:t>
      </w:r>
      <w:proofErr w:type="spellEnd"/>
      <w:r w:rsidRPr="00E90B0D">
        <w:rPr>
          <w:rFonts w:ascii="Palatino Linotype" w:hAnsi="Palatino Linotype"/>
          <w:shd w:val="clear" w:color="auto" w:fill="FFFFFF"/>
        </w:rPr>
        <w:t xml:space="preserve"> motivating factors are self-concept and self-actualization.</w:t>
      </w:r>
      <w:r w:rsidRPr="00E90B0D">
        <w:rPr>
          <w:rFonts w:ascii="Palatino Linotype" w:hAnsi="Palatino Linotype"/>
          <w:spacing w:val="5"/>
          <w:shd w:val="clear" w:color="auto" w:fill="FFFFFF"/>
        </w:rPr>
        <w:t xml:space="preserve"> In same vein, </w:t>
      </w:r>
      <w:r w:rsidRPr="00E90B0D">
        <w:rPr>
          <w:rFonts w:ascii="Palatino Linotype" w:hAnsi="Palatino Linotype"/>
        </w:rPr>
        <w:t xml:space="preserve">John, Abdul-Jaleel and Dawson-Brew (2014) aver that the positive regard every basic human attributes to himself, has the tendency to influence such individual’s productivity and development. </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In spite of the momentous role of </w:t>
      </w:r>
      <w:r w:rsidRPr="00E90B0D">
        <w:rPr>
          <w:rFonts w:ascii="Palatino Linotype" w:hAnsi="Palatino Linotype"/>
          <w:spacing w:val="5"/>
          <w:shd w:val="clear" w:color="auto" w:fill="FFFFFF"/>
        </w:rPr>
        <w:t>students’ self-concept,</w:t>
      </w:r>
      <w:r w:rsidRPr="00E90B0D">
        <w:rPr>
          <w:rFonts w:ascii="Palatino Linotype" w:hAnsi="Palatino Linotype"/>
        </w:rPr>
        <w:t xml:space="preserve"> self-esteem, self-awareness and self-realization/</w:t>
      </w:r>
      <w:proofErr w:type="spellStart"/>
      <w:r w:rsidRPr="00E90B0D">
        <w:rPr>
          <w:rFonts w:ascii="Palatino Linotype" w:hAnsi="Palatino Linotype"/>
        </w:rPr>
        <w:t>actualisation</w:t>
      </w:r>
      <w:proofErr w:type="spellEnd"/>
      <w:r w:rsidRPr="00E90B0D">
        <w:rPr>
          <w:rFonts w:ascii="Palatino Linotype" w:hAnsi="Palatino Linotype"/>
        </w:rPr>
        <w:t xml:space="preserve"> in ensuring students’ productivity and maximum academic achievement, painstaking observation and empirical evidences have proved that students experience declination in their self-concept (Nelly, 2016 &amp; Michael, 2018), while students underperform in their academic achievement  (Talbert, 2016). Similarly, it is interesting to note that the declination of student interest towards academics, poor motivation and active learning in classrooms, ignorance of learners’ value, contributions and responsibilities to education generally in high schools has become a persistent problem in the educational </w:t>
      </w:r>
      <w:r w:rsidRPr="00E90B0D">
        <w:rPr>
          <w:rFonts w:ascii="Palatino Linotype" w:hAnsi="Palatino Linotype"/>
        </w:rPr>
        <w:lastRenderedPageBreak/>
        <w:t xml:space="preserve">system. This could be attributed to copious factors among which are inappropriate pedagogy (non-students centered approach), hostile learning environment, teachers’ competency, implementation of inappropriate curriculum among others. Again, it could be attributed to the fact that classroom learning activities are not practical oriented; despite the fact that it has been </w:t>
      </w:r>
      <w:proofErr w:type="spellStart"/>
      <w:r w:rsidRPr="00E90B0D">
        <w:rPr>
          <w:rFonts w:ascii="Palatino Linotype" w:hAnsi="Palatino Linotype"/>
        </w:rPr>
        <w:t>emphasised</w:t>
      </w:r>
      <w:proofErr w:type="spellEnd"/>
      <w:r w:rsidRPr="00E90B0D">
        <w:rPr>
          <w:rFonts w:ascii="Palatino Linotype" w:hAnsi="Palatino Linotype"/>
        </w:rPr>
        <w:t xml:space="preserve"> that learning should be transmitted through pragmatism.  Rogers (1983)</w:t>
      </w:r>
      <w:proofErr w:type="gramStart"/>
      <w:r w:rsidRPr="00E90B0D">
        <w:rPr>
          <w:rFonts w:ascii="Palatino Linotype" w:hAnsi="Palatino Linotype"/>
        </w:rPr>
        <w:t>,Bandura</w:t>
      </w:r>
      <w:proofErr w:type="gramEnd"/>
      <w:r w:rsidRPr="00E90B0D">
        <w:rPr>
          <w:rFonts w:ascii="Palatino Linotype" w:hAnsi="Palatino Linotype"/>
        </w:rPr>
        <w:t xml:space="preserve"> (1997), </w:t>
      </w:r>
      <w:proofErr w:type="spellStart"/>
      <w:r w:rsidRPr="00E90B0D">
        <w:rPr>
          <w:rFonts w:ascii="Palatino Linotype" w:hAnsi="Palatino Linotype"/>
        </w:rPr>
        <w:t>Boulter</w:t>
      </w:r>
      <w:proofErr w:type="spellEnd"/>
      <w:r w:rsidRPr="00E90B0D">
        <w:rPr>
          <w:rFonts w:ascii="Palatino Linotype" w:hAnsi="Palatino Linotype"/>
        </w:rPr>
        <w:t xml:space="preserve"> (2002), John, Abdul-Jaleel and Dawson-Brew (2014) and </w:t>
      </w:r>
      <w:proofErr w:type="spellStart"/>
      <w:r w:rsidRPr="00E90B0D">
        <w:rPr>
          <w:rFonts w:ascii="Palatino Linotype" w:hAnsi="Palatino Linotype"/>
        </w:rPr>
        <w:t>Mcontigo</w:t>
      </w:r>
      <w:proofErr w:type="spellEnd"/>
      <w:r w:rsidRPr="00E90B0D">
        <w:rPr>
          <w:rFonts w:ascii="Palatino Linotype" w:hAnsi="Palatino Linotype"/>
        </w:rPr>
        <w:t xml:space="preserve"> (2019) </w:t>
      </w:r>
      <w:proofErr w:type="spellStart"/>
      <w:r w:rsidRPr="00E90B0D">
        <w:rPr>
          <w:rFonts w:ascii="Palatino Linotype" w:hAnsi="Palatino Linotype"/>
        </w:rPr>
        <w:t>emphasised</w:t>
      </w:r>
      <w:proofErr w:type="spellEnd"/>
      <w:r w:rsidRPr="00E90B0D">
        <w:rPr>
          <w:rFonts w:ascii="Palatino Linotype" w:hAnsi="Palatino Linotype"/>
        </w:rPr>
        <w:t xml:space="preserve"> that academic declination is attributed to low self-esteem and self-concept of students. The failure of teaching and learning strategies to prepare students for their career path, social and emotional development has disastrous damage to students’ future, as it reduces student's self-concept, academic achievement, motivation which may generate a dwindling population of healthy individual. This is an indication that students would not be able to develop positive self-concept and achieve maximally. </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Consequently, there is no doubt that many students would become passive learners who attend school activities as routines. It is disheartening that students who come to school with the motivation to learn quickly lose it to the endless stream of imposed career choice, insensitivity to emotional feelings, rules, tests, competition and inflexibility. This will surely be the outcome because the reality child-centered approach has been to the theoretical applications (paperwork) and not the practicality of it. On the other hand, the traditional teaching methods lay emphasis more on the acquisition of knowledge, not the building of knowledge; this could be the reason high scores in tests are well celebrated, and the shining light on student self-concept and skills deem. In assisting students to learn maximally and attain high level of pedestal of success, the respective roles of stakeholders in the environs of students are very important. In respect to this study, the teacher is the most crucial factor. A teacher is an individual with professional skills, knowledge and values; with the responsibility of assisting students to learn. Again, a teacher is the one who acquires knowledge, competences and professional skills from teacher training institution to help learners acquire competences and knowledge). </w:t>
      </w:r>
      <w:proofErr w:type="spellStart"/>
      <w:r w:rsidRPr="00E90B0D">
        <w:rPr>
          <w:rFonts w:ascii="Palatino Linotype" w:hAnsi="Palatino Linotype"/>
        </w:rPr>
        <w:t>Akinbote</w:t>
      </w:r>
      <w:proofErr w:type="spellEnd"/>
      <w:r w:rsidRPr="00E90B0D">
        <w:rPr>
          <w:rFonts w:ascii="Palatino Linotype" w:hAnsi="Palatino Linotype"/>
        </w:rPr>
        <w:t xml:space="preserve">, </w:t>
      </w:r>
      <w:proofErr w:type="spellStart"/>
      <w:r w:rsidRPr="00E90B0D">
        <w:rPr>
          <w:rFonts w:ascii="Palatino Linotype" w:hAnsi="Palatino Linotype"/>
        </w:rPr>
        <w:t>Olowe</w:t>
      </w:r>
      <w:proofErr w:type="spellEnd"/>
      <w:r w:rsidRPr="00E90B0D">
        <w:rPr>
          <w:rFonts w:ascii="Palatino Linotype" w:hAnsi="Palatino Linotype"/>
        </w:rPr>
        <w:t xml:space="preserve"> and John (2017) posited that in all education sectors, the teacher is the key agent of change who help learners to develop their innate potentials which showcase their productivity in future. The innate potentials here are projected are as a result of developing positive self-concept, self-esteem and self-</w:t>
      </w:r>
      <w:proofErr w:type="spellStart"/>
      <w:r w:rsidRPr="00E90B0D">
        <w:rPr>
          <w:rFonts w:ascii="Palatino Linotype" w:hAnsi="Palatino Linotype"/>
        </w:rPr>
        <w:t>actualisation</w:t>
      </w:r>
      <w:proofErr w:type="spellEnd"/>
      <w:r w:rsidRPr="00E90B0D">
        <w:rPr>
          <w:rFonts w:ascii="Palatino Linotype" w:hAnsi="Palatino Linotype"/>
        </w:rPr>
        <w:t xml:space="preserve"> of the students. </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In light of the fact that conventional instructional method is mostly being used which can be attributed to the lack of optimal development of students’ self-concept, this study advocated for the use of students centered approach. Students centered approach create opportunities for students to learn collaboratively. This approach is pivotal in ensuring effective learning and holistic development of students. The student-centered approach is the most relevant to the current demand for education which will bring an individual to the </w:t>
      </w:r>
      <w:proofErr w:type="spellStart"/>
      <w:r w:rsidRPr="00E90B0D">
        <w:rPr>
          <w:rFonts w:ascii="Palatino Linotype" w:hAnsi="Palatino Linotype"/>
        </w:rPr>
        <w:t>realisation</w:t>
      </w:r>
      <w:proofErr w:type="spellEnd"/>
      <w:r w:rsidRPr="00E90B0D">
        <w:rPr>
          <w:rFonts w:ascii="Palatino Linotype" w:hAnsi="Palatino Linotype"/>
        </w:rPr>
        <w:t xml:space="preserve"> and fulfilment of goals (McLeod, 2015; O’Toole, 2015). The aim of students centered approach is to enable the students play active role in the teaching learning process; from decision making on what, how and when to learn. </w:t>
      </w:r>
      <w:proofErr w:type="spellStart"/>
      <w:r w:rsidRPr="00E90B0D">
        <w:rPr>
          <w:rFonts w:ascii="Palatino Linotype" w:hAnsi="Palatino Linotype"/>
        </w:rPr>
        <w:t>Gur</w:t>
      </w:r>
      <w:proofErr w:type="spellEnd"/>
      <w:r w:rsidRPr="00E90B0D">
        <w:rPr>
          <w:rFonts w:ascii="Palatino Linotype" w:hAnsi="Palatino Linotype"/>
        </w:rPr>
        <w:t xml:space="preserve"> (as cited in </w:t>
      </w:r>
      <w:proofErr w:type="spellStart"/>
      <w:r w:rsidRPr="00E90B0D">
        <w:rPr>
          <w:rFonts w:ascii="Palatino Linotype" w:hAnsi="Palatino Linotype"/>
        </w:rPr>
        <w:t>Gelisli</w:t>
      </w:r>
      <w:proofErr w:type="spellEnd"/>
      <w:r w:rsidRPr="00E90B0D">
        <w:rPr>
          <w:rFonts w:ascii="Palatino Linotype" w:hAnsi="Palatino Linotype"/>
        </w:rPr>
        <w:t xml:space="preserve">, 2009) maintained that student centered approach is the training of child according to its own nature and not depending on what adults want. Again, it is the arrangement of learning to meet the interests, knowledge and needs of the child. According to Talbert (2016), student-centered instruction is a form of teaching based on holistic understanding and incremental growth through discourse and collaboration among students. The above submissions align with the philosophy of Dewey </w:t>
      </w:r>
      <w:r w:rsidRPr="00E90B0D">
        <w:rPr>
          <w:rFonts w:ascii="Palatino Linotype" w:hAnsi="Palatino Linotype"/>
        </w:rPr>
        <w:lastRenderedPageBreak/>
        <w:t xml:space="preserve">(1998) who believes that the basis of effective learning ascribes to pragmatic experience (learning by doing).  </w:t>
      </w:r>
    </w:p>
    <w:p w:rsidR="00E90B0D" w:rsidRPr="00E90B0D" w:rsidRDefault="00E90B0D" w:rsidP="00E90B0D">
      <w:pPr>
        <w:spacing w:after="0" w:line="240" w:lineRule="auto"/>
        <w:jc w:val="both"/>
        <w:rPr>
          <w:rFonts w:ascii="Palatino Linotype" w:hAnsi="Palatino Linotype"/>
        </w:rPr>
      </w:pPr>
    </w:p>
    <w:p w:rsidR="00E90B0D" w:rsidRPr="00E90B0D" w:rsidRDefault="00E90B0D" w:rsidP="00E90B0D">
      <w:pPr>
        <w:spacing w:after="0" w:line="240" w:lineRule="auto"/>
        <w:jc w:val="both"/>
        <w:rPr>
          <w:rFonts w:ascii="Palatino Linotype" w:hAnsi="Palatino Linotype"/>
        </w:rPr>
      </w:pPr>
      <w:r w:rsidRPr="00E90B0D">
        <w:rPr>
          <w:rFonts w:ascii="Palatino Linotype" w:hAnsi="Palatino Linotype"/>
        </w:rPr>
        <w:t>Evidence from previous studies has showcased the effectiveness of students centered approach in Scotland and Nigeria. Some of the previous studies showed that adopting students centered approach is effective for improving self-concept, self-esteem, well-being, self-</w:t>
      </w:r>
      <w:proofErr w:type="spellStart"/>
      <w:r w:rsidRPr="00E90B0D">
        <w:rPr>
          <w:rFonts w:ascii="Palatino Linotype" w:hAnsi="Palatino Linotype"/>
        </w:rPr>
        <w:t>actualisation</w:t>
      </w:r>
      <w:proofErr w:type="spellEnd"/>
      <w:r w:rsidRPr="00E90B0D">
        <w:rPr>
          <w:rFonts w:ascii="Palatino Linotype" w:hAnsi="Palatino Linotype"/>
        </w:rPr>
        <w:t xml:space="preserve"> and academic achievement of students. For instance, in </w:t>
      </w:r>
      <w:r w:rsidRPr="00E90B0D">
        <w:rPr>
          <w:rFonts w:ascii="Palatino Linotype" w:hAnsi="Palatino Linotype"/>
          <w:color w:val="000000"/>
        </w:rPr>
        <w:t xml:space="preserve">United Kingdom, </w:t>
      </w:r>
      <w:proofErr w:type="spellStart"/>
      <w:r w:rsidRPr="00E90B0D">
        <w:rPr>
          <w:rFonts w:ascii="Palatino Linotype" w:hAnsi="Palatino Linotype"/>
          <w:color w:val="000000"/>
        </w:rPr>
        <w:t>Ghadah</w:t>
      </w:r>
      <w:proofErr w:type="spellEnd"/>
      <w:r w:rsidRPr="00E90B0D">
        <w:rPr>
          <w:rFonts w:ascii="Palatino Linotype" w:hAnsi="Palatino Linotype"/>
          <w:color w:val="000000"/>
        </w:rPr>
        <w:t xml:space="preserve"> (2014) conducted a qualitative study and the result revealed that some participants mentioned that they were very happy to participate in the workshop and they hope that the experience is repeated next time because it improved their personalities, which is a new approach to learn from. They also establish that students centered approach is an effective way to learning. </w:t>
      </w:r>
      <w:r w:rsidRPr="00E90B0D">
        <w:rPr>
          <w:rFonts w:ascii="Palatino Linotype" w:hAnsi="Palatino Linotype"/>
        </w:rPr>
        <w:t xml:space="preserve">In Turkey, the joint study of </w:t>
      </w:r>
      <w:proofErr w:type="spellStart"/>
      <w:r w:rsidRPr="00E90B0D">
        <w:rPr>
          <w:rFonts w:ascii="Palatino Linotype" w:hAnsi="Palatino Linotype"/>
        </w:rPr>
        <w:t>Üzümand</w:t>
      </w:r>
      <w:proofErr w:type="spellEnd"/>
      <w:r w:rsidRPr="00E90B0D">
        <w:rPr>
          <w:rFonts w:ascii="Palatino Linotype" w:hAnsi="Palatino Linotype"/>
        </w:rPr>
        <w:t xml:space="preserve"> </w:t>
      </w:r>
      <w:proofErr w:type="spellStart"/>
      <w:r w:rsidRPr="00E90B0D">
        <w:rPr>
          <w:rFonts w:ascii="Palatino Linotype" w:hAnsi="Palatino Linotype"/>
        </w:rPr>
        <w:t>Pesen</w:t>
      </w:r>
      <w:proofErr w:type="spellEnd"/>
      <w:r w:rsidRPr="00E90B0D">
        <w:rPr>
          <w:rFonts w:ascii="Palatino Linotype" w:hAnsi="Palatino Linotype"/>
        </w:rPr>
        <w:t xml:space="preserve"> (2019) revealed that learner centered approach increased academic performance of the students. In Indian, the study of Gupta (2021) revealed that the approach helps to improve reciprocal interaction, positive thinking, and motivation and reduced anxiety among the trainees. </w:t>
      </w:r>
      <w:r w:rsidRPr="00E90B0D">
        <w:rPr>
          <w:rFonts w:ascii="Palatino Linotype" w:hAnsi="Palatino Linotype"/>
          <w:color w:val="000000"/>
        </w:rPr>
        <w:t xml:space="preserve">In Kenya, Nelly (2016) reported that there was significant relationship between the four child-centered strategies adopted and pupils teaching and learning of science. </w:t>
      </w:r>
      <w:r w:rsidRPr="00E90B0D">
        <w:rPr>
          <w:rFonts w:ascii="Palatino Linotype" w:hAnsi="Palatino Linotype"/>
        </w:rPr>
        <w:t xml:space="preserve">In a study by </w:t>
      </w:r>
      <w:proofErr w:type="spellStart"/>
      <w:r w:rsidRPr="00E90B0D">
        <w:rPr>
          <w:rFonts w:ascii="Palatino Linotype" w:hAnsi="Palatino Linotype"/>
        </w:rPr>
        <w:t>Gelisli</w:t>
      </w:r>
      <w:proofErr w:type="spellEnd"/>
      <w:r w:rsidRPr="00E90B0D">
        <w:rPr>
          <w:rFonts w:ascii="Palatino Linotype" w:hAnsi="Palatino Linotype"/>
        </w:rPr>
        <w:t xml:space="preserve"> (2009), the finding, when compared and </w:t>
      </w:r>
      <w:proofErr w:type="spellStart"/>
      <w:r w:rsidRPr="00E90B0D">
        <w:rPr>
          <w:rFonts w:ascii="Palatino Linotype" w:hAnsi="Palatino Linotype"/>
        </w:rPr>
        <w:t>analysed</w:t>
      </w:r>
      <w:proofErr w:type="spellEnd"/>
      <w:r w:rsidRPr="00E90B0D">
        <w:rPr>
          <w:rFonts w:ascii="Palatino Linotype" w:hAnsi="Palatino Linotype"/>
        </w:rPr>
        <w:t xml:space="preserve"> revealed that students centered approach was found to be significant why the conventional method applied was not significant. It can be established from the finding that student centered approach enhances effective learning in the classroom. </w:t>
      </w:r>
    </w:p>
    <w:p w:rsidR="00E90B0D" w:rsidRDefault="00E90B0D" w:rsidP="00E90B0D">
      <w:pPr>
        <w:pStyle w:val="NormalWeb"/>
        <w:shd w:val="clear" w:color="auto" w:fill="FFFFFF"/>
        <w:spacing w:before="0" w:beforeAutospacing="0" w:after="0" w:afterAutospacing="0"/>
        <w:jc w:val="both"/>
        <w:rPr>
          <w:rFonts w:ascii="Palatino Linotype" w:hAnsi="Palatino Linotype"/>
          <w:color w:val="000000"/>
          <w:sz w:val="22"/>
          <w:szCs w:val="22"/>
        </w:rPr>
      </w:pPr>
      <w:r w:rsidRPr="00E90B0D">
        <w:rPr>
          <w:rFonts w:ascii="Palatino Linotype" w:hAnsi="Palatino Linotype"/>
          <w:color w:val="000000"/>
          <w:sz w:val="22"/>
          <w:szCs w:val="22"/>
        </w:rPr>
        <w:t xml:space="preserve">In searching literature further, it was revealed that in </w:t>
      </w:r>
      <w:r w:rsidRPr="00E90B0D">
        <w:rPr>
          <w:rFonts w:ascii="Palatino Linotype" w:hAnsi="Palatino Linotype"/>
          <w:sz w:val="22"/>
          <w:szCs w:val="22"/>
        </w:rPr>
        <w:t xml:space="preserve">Saudi Arabia, the study of Hassan (2019) revealed that the students exposed to treatment which is the students centered learning approach, outperformed the control class where the conventional method was adopted. </w:t>
      </w:r>
      <w:r w:rsidRPr="00E90B0D">
        <w:rPr>
          <w:rFonts w:ascii="Palatino Linotype" w:hAnsi="Palatino Linotype"/>
          <w:color w:val="000000"/>
          <w:sz w:val="22"/>
          <w:szCs w:val="22"/>
        </w:rPr>
        <w:t xml:space="preserve">McKean (2014) conducted a study in Canada and the result showed that increased levels of self-efficacy lead to better mathematical academic achievement  and adopting students centered learning strategy helps to enhance students’ self confidence levels. In Nigeria, </w:t>
      </w:r>
      <w:proofErr w:type="spellStart"/>
      <w:r w:rsidRPr="00E90B0D">
        <w:rPr>
          <w:rFonts w:ascii="Palatino Linotype" w:hAnsi="Palatino Linotype"/>
          <w:sz w:val="22"/>
          <w:szCs w:val="22"/>
        </w:rPr>
        <w:t>Onuorah</w:t>
      </w:r>
      <w:proofErr w:type="spellEnd"/>
      <w:r w:rsidRPr="00E90B0D">
        <w:rPr>
          <w:rFonts w:ascii="Palatino Linotype" w:hAnsi="Palatino Linotype"/>
          <w:sz w:val="22"/>
          <w:szCs w:val="22"/>
        </w:rPr>
        <w:t xml:space="preserve"> and </w:t>
      </w:r>
      <w:proofErr w:type="spellStart"/>
      <w:r w:rsidRPr="00E90B0D">
        <w:rPr>
          <w:rFonts w:ascii="Palatino Linotype" w:hAnsi="Palatino Linotype"/>
          <w:sz w:val="22"/>
          <w:szCs w:val="22"/>
        </w:rPr>
        <w:t>Adimora</w:t>
      </w:r>
      <w:proofErr w:type="spellEnd"/>
      <w:r w:rsidRPr="00E90B0D">
        <w:rPr>
          <w:rFonts w:ascii="Palatino Linotype" w:hAnsi="Palatino Linotype"/>
          <w:sz w:val="22"/>
          <w:szCs w:val="22"/>
        </w:rPr>
        <w:t xml:space="preserve"> (2016) conducted a study. Result from the study revealed that the role of the Person Centered Therapy in the career choice of secondary school students enables clients to get relevant information about abilities and skills in terms of related qualification and competencies required to take up the identified occupation so as not to be influenced by an external force. Again, i</w:t>
      </w:r>
      <w:r w:rsidRPr="00E90B0D">
        <w:rPr>
          <w:rFonts w:ascii="Palatino Linotype" w:hAnsi="Palatino Linotype"/>
          <w:color w:val="000000"/>
          <w:sz w:val="22"/>
          <w:szCs w:val="22"/>
        </w:rPr>
        <w:t xml:space="preserve">n Nigeria, </w:t>
      </w:r>
      <w:proofErr w:type="spellStart"/>
      <w:r w:rsidRPr="00E90B0D">
        <w:rPr>
          <w:rFonts w:ascii="Palatino Linotype" w:hAnsi="Palatino Linotype"/>
          <w:color w:val="000000"/>
          <w:sz w:val="22"/>
          <w:szCs w:val="22"/>
        </w:rPr>
        <w:t>Afuwape</w:t>
      </w:r>
      <w:proofErr w:type="spellEnd"/>
      <w:r w:rsidRPr="00E90B0D">
        <w:rPr>
          <w:rFonts w:ascii="Palatino Linotype" w:hAnsi="Palatino Linotype"/>
          <w:color w:val="000000"/>
          <w:sz w:val="22"/>
          <w:szCs w:val="22"/>
        </w:rPr>
        <w:t xml:space="preserve"> (2011) carried out a study and it was revealed there was no significant relationship between the secondary school student’s self-concept and their academic performance in Basic Science. </w:t>
      </w:r>
    </w:p>
    <w:p w:rsidR="00E90B0D" w:rsidRPr="00E90B0D" w:rsidRDefault="00E90B0D" w:rsidP="00E90B0D">
      <w:pPr>
        <w:pStyle w:val="NormalWeb"/>
        <w:shd w:val="clear" w:color="auto" w:fill="FFFFFF"/>
        <w:spacing w:before="0" w:beforeAutospacing="0" w:after="0" w:afterAutospacing="0"/>
        <w:jc w:val="both"/>
        <w:rPr>
          <w:rFonts w:ascii="Palatino Linotype" w:hAnsi="Palatino Linotype"/>
          <w:color w:val="000000"/>
          <w:sz w:val="22"/>
          <w:szCs w:val="22"/>
        </w:rPr>
      </w:pPr>
    </w:p>
    <w:p w:rsidR="00E90B0D" w:rsidRPr="00E90B0D" w:rsidRDefault="00E90B0D" w:rsidP="00E90B0D">
      <w:pPr>
        <w:pStyle w:val="Default"/>
        <w:jc w:val="both"/>
        <w:rPr>
          <w:rFonts w:ascii="Palatino Linotype" w:hAnsi="Palatino Linotype" w:cs="Times New Roman"/>
          <w:sz w:val="22"/>
          <w:szCs w:val="22"/>
        </w:rPr>
      </w:pPr>
      <w:r w:rsidRPr="00E90B0D">
        <w:rPr>
          <w:rFonts w:ascii="Palatino Linotype" w:hAnsi="Palatino Linotype" w:cs="Times New Roman"/>
          <w:sz w:val="22"/>
          <w:szCs w:val="22"/>
        </w:rPr>
        <w:t xml:space="preserve">The literature reviewed so far have proved that students </w:t>
      </w:r>
      <w:proofErr w:type="spellStart"/>
      <w:r w:rsidRPr="00E90B0D">
        <w:rPr>
          <w:rFonts w:ascii="Palatino Linotype" w:hAnsi="Palatino Linotype" w:cs="Times New Roman"/>
          <w:sz w:val="22"/>
          <w:szCs w:val="22"/>
        </w:rPr>
        <w:t>centered</w:t>
      </w:r>
      <w:proofErr w:type="spellEnd"/>
      <w:r w:rsidRPr="00E90B0D">
        <w:rPr>
          <w:rFonts w:ascii="Palatino Linotype" w:hAnsi="Palatino Linotype" w:cs="Times New Roman"/>
          <w:sz w:val="22"/>
          <w:szCs w:val="22"/>
        </w:rPr>
        <w:t xml:space="preserve"> approach have greatly received patronage by previous erudite scholars. The reason for this patronage is not far-fetched, as it could be attributed to the fact that students </w:t>
      </w:r>
      <w:proofErr w:type="spellStart"/>
      <w:r w:rsidRPr="00E90B0D">
        <w:rPr>
          <w:rFonts w:ascii="Palatino Linotype" w:hAnsi="Palatino Linotype" w:cs="Times New Roman"/>
          <w:sz w:val="22"/>
          <w:szCs w:val="22"/>
        </w:rPr>
        <w:t>centered</w:t>
      </w:r>
      <w:proofErr w:type="spellEnd"/>
      <w:r w:rsidRPr="00E90B0D">
        <w:rPr>
          <w:rFonts w:ascii="Palatino Linotype" w:hAnsi="Palatino Linotype" w:cs="Times New Roman"/>
          <w:sz w:val="22"/>
          <w:szCs w:val="22"/>
        </w:rPr>
        <w:t xml:space="preserve"> approach is an effective approach to leaning. In fact, many of the studies have instilled the spirit of self-confidence in students, develop in students high positive self-esteem, self-image, acquire practical skills, improved students’ cognitive skills through brainstorming on activities collectively, enhances students’ self-efficacy, improved academic performance, self-actualization among others. In light of the established fact above, it is pivotal to elucidate that the holistic development and academic achievement of students is largely dependent on persistent effective utilization of students </w:t>
      </w:r>
      <w:proofErr w:type="spellStart"/>
      <w:r w:rsidRPr="00E90B0D">
        <w:rPr>
          <w:rFonts w:ascii="Palatino Linotype" w:hAnsi="Palatino Linotype" w:cs="Times New Roman"/>
          <w:sz w:val="22"/>
          <w:szCs w:val="22"/>
        </w:rPr>
        <w:t>centered</w:t>
      </w:r>
      <w:proofErr w:type="spellEnd"/>
      <w:r w:rsidRPr="00E90B0D">
        <w:rPr>
          <w:rFonts w:ascii="Palatino Linotype" w:hAnsi="Palatino Linotype" w:cs="Times New Roman"/>
          <w:sz w:val="22"/>
          <w:szCs w:val="22"/>
        </w:rPr>
        <w:t xml:space="preserve"> approach where students decide on the type of activities to be learnt, how to learn them and when to accomplish certain specified tasks under the guidance of the teacher. At juncture, it is pertinent to note that the studies were conducted in countries such as Turkey, Saudi Arabia, Kenya, Canada, Indian,</w:t>
      </w:r>
      <w:r w:rsidRPr="00E90B0D">
        <w:rPr>
          <w:rFonts w:ascii="Palatino Linotype" w:hAnsi="Palatino Linotype" w:cs="Times New Roman"/>
          <w:color w:val="auto"/>
          <w:sz w:val="22"/>
          <w:szCs w:val="22"/>
        </w:rPr>
        <w:t xml:space="preserve"> United State of America,</w:t>
      </w:r>
      <w:r w:rsidRPr="00E90B0D">
        <w:rPr>
          <w:rFonts w:ascii="Palatino Linotype" w:hAnsi="Palatino Linotype" w:cs="Times New Roman"/>
          <w:sz w:val="22"/>
          <w:szCs w:val="22"/>
        </w:rPr>
        <w:t xml:space="preserve"> United Kingdom </w:t>
      </w:r>
      <w:r w:rsidRPr="00E90B0D">
        <w:rPr>
          <w:rFonts w:ascii="Palatino Linotype" w:hAnsi="Palatino Linotype" w:cs="Times New Roman"/>
          <w:sz w:val="22"/>
          <w:szCs w:val="22"/>
        </w:rPr>
        <w:lastRenderedPageBreak/>
        <w:t xml:space="preserve">and few in Nigeria. Conclusively, from all the literature reviewed, there is no evidence to show that the focus of this present study has been addressed. Hence, the researcher is interest to examine evaluating the effectiveness of child </w:t>
      </w:r>
      <w:proofErr w:type="spellStart"/>
      <w:r w:rsidRPr="00E90B0D">
        <w:rPr>
          <w:rFonts w:ascii="Palatino Linotype" w:hAnsi="Palatino Linotype" w:cs="Times New Roman"/>
          <w:sz w:val="22"/>
          <w:szCs w:val="22"/>
        </w:rPr>
        <w:t>centered</w:t>
      </w:r>
      <w:proofErr w:type="spellEnd"/>
      <w:r w:rsidRPr="00E90B0D">
        <w:rPr>
          <w:rFonts w:ascii="Palatino Linotype" w:hAnsi="Palatino Linotype" w:cs="Times New Roman"/>
          <w:sz w:val="22"/>
          <w:szCs w:val="22"/>
        </w:rPr>
        <w:t xml:space="preserve"> pedagogy and its impact on lower basic pupils’ self-concept</w:t>
      </w:r>
    </w:p>
    <w:p w:rsidR="00E90B0D" w:rsidRPr="00E90B0D" w:rsidRDefault="00E90B0D" w:rsidP="00E90B0D">
      <w:pPr>
        <w:spacing w:after="0" w:line="240" w:lineRule="auto"/>
        <w:jc w:val="both"/>
        <w:rPr>
          <w:rFonts w:ascii="Palatino Linotype" w:hAnsi="Palatino Linotype"/>
        </w:rPr>
      </w:pPr>
    </w:p>
    <w:p w:rsidR="00E90B0D" w:rsidRPr="00E90B0D" w:rsidRDefault="00E90B0D" w:rsidP="00E90B0D">
      <w:pPr>
        <w:autoSpaceDE w:val="0"/>
        <w:autoSpaceDN w:val="0"/>
        <w:adjustRightInd w:val="0"/>
        <w:spacing w:after="0" w:line="240" w:lineRule="auto"/>
        <w:jc w:val="both"/>
        <w:rPr>
          <w:rFonts w:ascii="Palatino Linotype" w:hAnsi="Palatino Linotype"/>
          <w:b/>
        </w:rPr>
      </w:pPr>
      <w:r w:rsidRPr="00E90B0D">
        <w:rPr>
          <w:rFonts w:ascii="Palatino Linotype" w:hAnsi="Palatino Linotype"/>
          <w:b/>
        </w:rPr>
        <w:t>Statement of the Problem</w:t>
      </w:r>
    </w:p>
    <w:p w:rsidR="00E90B0D" w:rsidRDefault="00E90B0D" w:rsidP="00E90B0D">
      <w:pPr>
        <w:autoSpaceDE w:val="0"/>
        <w:autoSpaceDN w:val="0"/>
        <w:adjustRightInd w:val="0"/>
        <w:spacing w:after="0" w:line="240" w:lineRule="auto"/>
        <w:jc w:val="both"/>
        <w:rPr>
          <w:rFonts w:ascii="Palatino Linotype" w:hAnsi="Palatino Linotype"/>
        </w:rPr>
      </w:pPr>
      <w:r w:rsidRPr="00E90B0D">
        <w:rPr>
          <w:rFonts w:ascii="Palatino Linotype" w:hAnsi="Palatino Linotype"/>
        </w:rPr>
        <w:t xml:space="preserve">The issues of students’ self-concept and academic achievement cannot be </w:t>
      </w:r>
      <w:proofErr w:type="spellStart"/>
      <w:r w:rsidRPr="00E90B0D">
        <w:rPr>
          <w:rFonts w:ascii="Palatino Linotype" w:hAnsi="Palatino Linotype"/>
        </w:rPr>
        <w:t>overemphasised</w:t>
      </w:r>
      <w:proofErr w:type="spellEnd"/>
      <w:r w:rsidRPr="00E90B0D">
        <w:rPr>
          <w:rFonts w:ascii="Palatino Linotype" w:hAnsi="Palatino Linotype"/>
        </w:rPr>
        <w:t xml:space="preserve"> when relating to success attainment and accomplishment of desired visionary schemes. Consequently, the significant role of self-concept cannot be belittled in students’ life; as one may posits that to a great extent, bearing that propels fulfilment of students’ entire aspirations premised on the nature of students’ self-concept and achievements. Unfortunately, in Nigeria, painstaking observation and empirical evidences have proved that students experience declination in their self-concept (Nelly, 2016 &amp; Michael, 2018). This disastrous situation could be attributed to the fact that teachers do not employ appropriate teaching methods such as “collaborative method” that could enable students’ active participation in learning activities. There is no doubt that if strategic measures are not advanced to improve students’ self-concept, many students will not be able to accomplish much as they intended. This same issue has attracted previous researchers’ attention and they have adopted other instructional strategies and students centered approach to improve students’ self-concept and achievements in some countries. However, it is noteworthy that many of the studies directed attention on higher level of education and neglecting the secondary level which is the foundation of choice making. Similarly, despite their efforts, wide empirical gap still exist particularly in Nigeria. Hence, this study tends to evaluate the effectiveness of child centered pedagogy and its impact on lower basic pupils’ self-concept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Pr="00E90B0D" w:rsidRDefault="00E90B0D" w:rsidP="00E90B0D">
      <w:pPr>
        <w:autoSpaceDE w:val="0"/>
        <w:autoSpaceDN w:val="0"/>
        <w:adjustRightInd w:val="0"/>
        <w:spacing w:after="0" w:line="240" w:lineRule="auto"/>
        <w:jc w:val="both"/>
        <w:rPr>
          <w:rFonts w:ascii="Palatino Linotype" w:hAnsi="Palatino Linotype"/>
        </w:rPr>
      </w:pPr>
    </w:p>
    <w:p w:rsidR="00E90B0D" w:rsidRPr="00E90B0D" w:rsidRDefault="00E90B0D" w:rsidP="00E90B0D">
      <w:pPr>
        <w:spacing w:after="0" w:line="240" w:lineRule="auto"/>
        <w:jc w:val="both"/>
        <w:rPr>
          <w:rFonts w:ascii="Palatino Linotype" w:hAnsi="Palatino Linotype"/>
          <w:b/>
        </w:rPr>
      </w:pPr>
      <w:r w:rsidRPr="00E90B0D">
        <w:rPr>
          <w:rFonts w:ascii="Palatino Linotype" w:hAnsi="Palatino Linotype"/>
          <w:b/>
        </w:rPr>
        <w:t>Objectives of the Study</w:t>
      </w:r>
    </w:p>
    <w:p w:rsidR="00E90B0D" w:rsidRPr="00E90B0D" w:rsidRDefault="00E90B0D" w:rsidP="00E90B0D">
      <w:pPr>
        <w:spacing w:after="0" w:line="240" w:lineRule="auto"/>
        <w:ind w:left="720" w:hanging="360"/>
        <w:jc w:val="both"/>
        <w:rPr>
          <w:rFonts w:ascii="Palatino Linotype" w:hAnsi="Palatino Linotype"/>
        </w:rPr>
      </w:pPr>
      <w:r w:rsidRPr="00E90B0D">
        <w:rPr>
          <w:rFonts w:ascii="Palatino Linotype" w:hAnsi="Palatino Linotype"/>
        </w:rPr>
        <w:t xml:space="preserve">1. </w:t>
      </w:r>
      <w:r>
        <w:rPr>
          <w:rFonts w:ascii="Palatino Linotype" w:hAnsi="Palatino Linotype"/>
        </w:rPr>
        <w:tab/>
      </w:r>
      <w:r w:rsidRPr="00E90B0D">
        <w:rPr>
          <w:rFonts w:ascii="Palatino Linotype" w:hAnsi="Palatino Linotype"/>
        </w:rPr>
        <w:t xml:space="preserve">To examine teachers’ perception of the effectiveness of child centered pedagogy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Default="00E90B0D" w:rsidP="00E90B0D">
      <w:pPr>
        <w:spacing w:after="0" w:line="240" w:lineRule="auto"/>
        <w:ind w:left="720" w:hanging="360"/>
        <w:jc w:val="both"/>
        <w:rPr>
          <w:rFonts w:ascii="Palatino Linotype" w:hAnsi="Palatino Linotype"/>
        </w:rPr>
      </w:pPr>
      <w:r w:rsidRPr="00E90B0D">
        <w:rPr>
          <w:rFonts w:ascii="Palatino Linotype" w:hAnsi="Palatino Linotype"/>
        </w:rPr>
        <w:t xml:space="preserve">2. </w:t>
      </w:r>
      <w:r>
        <w:rPr>
          <w:rFonts w:ascii="Palatino Linotype" w:hAnsi="Palatino Linotype"/>
        </w:rPr>
        <w:tab/>
      </w:r>
      <w:r w:rsidRPr="00E90B0D">
        <w:rPr>
          <w:rFonts w:ascii="Palatino Linotype" w:hAnsi="Palatino Linotype"/>
        </w:rPr>
        <w:t xml:space="preserve">To investigate the extent to which teachers’ adopt child centered pedagogy in the classroom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Pr="00E90B0D" w:rsidRDefault="00E90B0D" w:rsidP="00E90B0D">
      <w:pPr>
        <w:spacing w:after="0" w:line="240" w:lineRule="auto"/>
        <w:jc w:val="both"/>
        <w:rPr>
          <w:rFonts w:ascii="Palatino Linotype" w:hAnsi="Palatino Linotype"/>
        </w:rPr>
      </w:pPr>
    </w:p>
    <w:p w:rsidR="00E90B0D" w:rsidRPr="00E90B0D" w:rsidRDefault="00E90B0D" w:rsidP="00E90B0D">
      <w:pPr>
        <w:spacing w:after="0" w:line="240" w:lineRule="auto"/>
        <w:jc w:val="both"/>
        <w:rPr>
          <w:rFonts w:ascii="Palatino Linotype" w:hAnsi="Palatino Linotype"/>
          <w:b/>
        </w:rPr>
      </w:pPr>
      <w:r w:rsidRPr="00E90B0D">
        <w:rPr>
          <w:rFonts w:ascii="Palatino Linotype" w:hAnsi="Palatino Linotype"/>
          <w:b/>
        </w:rPr>
        <w:t>Research Questions</w:t>
      </w:r>
    </w:p>
    <w:p w:rsidR="00E90B0D" w:rsidRPr="00E90B0D" w:rsidRDefault="00E90B0D" w:rsidP="00E90B0D">
      <w:pPr>
        <w:pStyle w:val="ListParagraph"/>
        <w:numPr>
          <w:ilvl w:val="0"/>
          <w:numId w:val="43"/>
        </w:numPr>
        <w:spacing w:after="0" w:line="240" w:lineRule="auto"/>
        <w:jc w:val="both"/>
        <w:rPr>
          <w:rFonts w:ascii="Palatino Linotype" w:hAnsi="Palatino Linotype"/>
        </w:rPr>
      </w:pPr>
      <w:r w:rsidRPr="00E90B0D">
        <w:rPr>
          <w:rFonts w:ascii="Palatino Linotype" w:hAnsi="Palatino Linotype"/>
        </w:rPr>
        <w:t xml:space="preserve">What is teachers’ perception of the effectiveness of child centered pedagogy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Pr="00E90B0D" w:rsidRDefault="00E90B0D" w:rsidP="00E90B0D">
      <w:pPr>
        <w:pStyle w:val="ListParagraph"/>
        <w:numPr>
          <w:ilvl w:val="0"/>
          <w:numId w:val="43"/>
        </w:numPr>
        <w:spacing w:after="0" w:line="240" w:lineRule="auto"/>
        <w:jc w:val="both"/>
        <w:rPr>
          <w:rFonts w:ascii="Palatino Linotype" w:hAnsi="Palatino Linotype"/>
        </w:rPr>
      </w:pPr>
      <w:r w:rsidRPr="00E90B0D">
        <w:rPr>
          <w:rFonts w:ascii="Palatino Linotype" w:hAnsi="Palatino Linotype"/>
        </w:rPr>
        <w:t xml:space="preserve">To what extent do teachers’ adopt child centered pedagogy in the classroom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Default="00E90B0D" w:rsidP="00E90B0D">
      <w:pPr>
        <w:autoSpaceDE w:val="0"/>
        <w:autoSpaceDN w:val="0"/>
        <w:adjustRightInd w:val="0"/>
        <w:spacing w:after="0" w:line="240" w:lineRule="auto"/>
        <w:jc w:val="both"/>
        <w:rPr>
          <w:rFonts w:ascii="Palatino Linotype" w:hAnsi="Palatino Linotype"/>
          <w:b/>
        </w:rPr>
      </w:pPr>
    </w:p>
    <w:p w:rsidR="00E90B0D" w:rsidRPr="00E90B0D" w:rsidRDefault="00E90B0D" w:rsidP="00E90B0D">
      <w:pPr>
        <w:autoSpaceDE w:val="0"/>
        <w:autoSpaceDN w:val="0"/>
        <w:adjustRightInd w:val="0"/>
        <w:spacing w:after="0" w:line="240" w:lineRule="auto"/>
        <w:jc w:val="both"/>
        <w:rPr>
          <w:rFonts w:ascii="Palatino Linotype" w:hAnsi="Palatino Linotype"/>
          <w:b/>
        </w:rPr>
      </w:pPr>
      <w:r w:rsidRPr="00E90B0D">
        <w:rPr>
          <w:rFonts w:ascii="Palatino Linotype" w:hAnsi="Palatino Linotype"/>
          <w:b/>
        </w:rPr>
        <w:t xml:space="preserve">Methodology </w:t>
      </w:r>
    </w:p>
    <w:p w:rsidR="00E90B0D" w:rsidRDefault="00E90B0D" w:rsidP="00E90B0D">
      <w:pPr>
        <w:autoSpaceDE w:val="0"/>
        <w:autoSpaceDN w:val="0"/>
        <w:adjustRightInd w:val="0"/>
        <w:spacing w:after="0" w:line="240" w:lineRule="auto"/>
        <w:jc w:val="both"/>
        <w:rPr>
          <w:rFonts w:ascii="Palatino Linotype" w:hAnsi="Palatino Linotype"/>
        </w:rPr>
      </w:pPr>
      <w:r w:rsidRPr="00E90B0D">
        <w:rPr>
          <w:rFonts w:ascii="Palatino Linotype" w:hAnsi="Palatino Linotype"/>
        </w:rPr>
        <w:t xml:space="preserve">This study adopted descriptive survey research design. The population of the study consisted of all pre-primary school teachers’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r>
        <w:rPr>
          <w:rFonts w:ascii="Palatino Linotype" w:hAnsi="Palatino Linotype"/>
        </w:rPr>
        <w:t xml:space="preserve"> </w:t>
      </w:r>
      <w:r w:rsidRPr="00E90B0D">
        <w:rPr>
          <w:rFonts w:ascii="Palatino Linotype" w:hAnsi="Palatino Linotype"/>
        </w:rPr>
        <w:t xml:space="preserve">In all, the sample for the study comprised 120 preschool teachers. Thirty public and private pre-primary schools were purposively selected for the study. The criteria that were used in selecting the schools were that; they were accessible, had qualified and experienced preschool teachers, had been established for over 10 years and that the schools are officially registered with the government. Four pre-primary school teachers were drawn from each of the schools that were selected using simple sampling technique. The criteria for selecting them were that </w:t>
      </w:r>
      <w:r w:rsidRPr="00E90B0D">
        <w:rPr>
          <w:rFonts w:ascii="Palatino Linotype" w:hAnsi="Palatino Linotype"/>
        </w:rPr>
        <w:lastRenderedPageBreak/>
        <w:t xml:space="preserve">they had at least NCE and they had been working in those schools for over 3 years.  Two self-designed instruments were used to collect data for the study. The first one was “Questionnaire on Preschool Teachers’ Perception of Child-Centered Approach (QPTPCA). Second one was titled Observation Schedule on the Teachers’ Utilization of Child Centered Approach (OSTUCCA). </w:t>
      </w:r>
    </w:p>
    <w:p w:rsidR="00E90B0D" w:rsidRPr="00E90B0D" w:rsidRDefault="00E90B0D" w:rsidP="00E90B0D">
      <w:pPr>
        <w:autoSpaceDE w:val="0"/>
        <w:autoSpaceDN w:val="0"/>
        <w:adjustRightInd w:val="0"/>
        <w:spacing w:after="0" w:line="240" w:lineRule="auto"/>
        <w:jc w:val="both"/>
        <w:rPr>
          <w:rFonts w:ascii="Palatino Linotype" w:hAnsi="Palatino Linotype"/>
        </w:rPr>
      </w:pPr>
    </w:p>
    <w:p w:rsidR="00E90B0D" w:rsidRDefault="00E90B0D" w:rsidP="00E90B0D">
      <w:pPr>
        <w:autoSpaceDE w:val="0"/>
        <w:autoSpaceDN w:val="0"/>
        <w:adjustRightInd w:val="0"/>
        <w:spacing w:after="0" w:line="240" w:lineRule="auto"/>
        <w:jc w:val="both"/>
        <w:rPr>
          <w:rFonts w:ascii="Palatino Linotype" w:hAnsi="Palatino Linotype"/>
        </w:rPr>
      </w:pPr>
      <w:r w:rsidRPr="00E90B0D">
        <w:rPr>
          <w:rFonts w:ascii="Palatino Linotype" w:hAnsi="Palatino Linotype"/>
        </w:rPr>
        <w:t xml:space="preserve">The instruments were subjected to screening by some research experts and the researchers’ supervisor in the Departments of Social Education, Faculty of Education, University of Lagos, </w:t>
      </w:r>
      <w:proofErr w:type="spellStart"/>
      <w:r w:rsidRPr="00E90B0D">
        <w:rPr>
          <w:rFonts w:ascii="Palatino Linotype" w:hAnsi="Palatino Linotype"/>
        </w:rPr>
        <w:t>Yaba</w:t>
      </w:r>
      <w:proofErr w:type="spellEnd"/>
      <w:r w:rsidRPr="00E90B0D">
        <w:rPr>
          <w:rFonts w:ascii="Palatino Linotype" w:hAnsi="Palatino Linotype"/>
        </w:rPr>
        <w:t xml:space="preserve">, </w:t>
      </w:r>
      <w:proofErr w:type="gramStart"/>
      <w:r w:rsidRPr="00E90B0D">
        <w:rPr>
          <w:rFonts w:ascii="Palatino Linotype" w:hAnsi="Palatino Linotype"/>
        </w:rPr>
        <w:t>Lagos</w:t>
      </w:r>
      <w:proofErr w:type="gramEnd"/>
      <w:r w:rsidRPr="00E90B0D">
        <w:rPr>
          <w:rFonts w:ascii="Palatino Linotype" w:hAnsi="Palatino Linotype"/>
        </w:rPr>
        <w:t>.</w:t>
      </w:r>
      <w:r>
        <w:rPr>
          <w:rFonts w:ascii="Palatino Linotype" w:hAnsi="Palatino Linotype"/>
        </w:rPr>
        <w:t xml:space="preserve"> </w:t>
      </w:r>
      <w:r w:rsidRPr="00E90B0D">
        <w:rPr>
          <w:rFonts w:ascii="Palatino Linotype" w:hAnsi="Palatino Linotype"/>
        </w:rPr>
        <w:t xml:space="preserve">Few copies of the each of the instruments were used to pilot test their reliability. The pilot study was conducted outside the targeted sample for this study. The essence was to ascertain the consistency of the instruments. Thereafter, the QPTPCA research instrument was subjected to reliability test through the use of </w:t>
      </w:r>
      <w:proofErr w:type="spellStart"/>
      <w:r w:rsidRPr="00E90B0D">
        <w:rPr>
          <w:rFonts w:ascii="Palatino Linotype" w:hAnsi="Palatino Linotype"/>
        </w:rPr>
        <w:t>Cronbach</w:t>
      </w:r>
      <w:proofErr w:type="spellEnd"/>
      <w:r w:rsidRPr="00E90B0D">
        <w:rPr>
          <w:rFonts w:ascii="Palatino Linotype" w:hAnsi="Palatino Linotype"/>
        </w:rPr>
        <w:t xml:space="preserve"> Alpha and it yielded a reliability coefficient of 0.84. While the OSTUCCA was tested using inter-rater scale with a reliability value of 0.81. The data were collected by the researchers and some research assistants that were trained by the researchers.</w:t>
      </w:r>
    </w:p>
    <w:p w:rsidR="00E90B0D" w:rsidRPr="00E90B0D" w:rsidRDefault="00E90B0D" w:rsidP="00E90B0D">
      <w:pPr>
        <w:autoSpaceDE w:val="0"/>
        <w:autoSpaceDN w:val="0"/>
        <w:adjustRightInd w:val="0"/>
        <w:spacing w:after="0" w:line="240" w:lineRule="auto"/>
        <w:jc w:val="both"/>
        <w:rPr>
          <w:rFonts w:ascii="Palatino Linotype" w:hAnsi="Palatino Linotype"/>
        </w:rPr>
      </w:pPr>
    </w:p>
    <w:p w:rsidR="00E90B0D" w:rsidRPr="00E90B0D" w:rsidRDefault="00E90B0D" w:rsidP="00E90B0D">
      <w:pPr>
        <w:autoSpaceDE w:val="0"/>
        <w:autoSpaceDN w:val="0"/>
        <w:adjustRightInd w:val="0"/>
        <w:spacing w:after="0" w:line="240" w:lineRule="auto"/>
        <w:jc w:val="both"/>
        <w:rPr>
          <w:rFonts w:ascii="Palatino Linotype" w:hAnsi="Palatino Linotype"/>
        </w:rPr>
      </w:pPr>
      <w:r w:rsidRPr="00E90B0D">
        <w:rPr>
          <w:rFonts w:ascii="Palatino Linotype" w:hAnsi="Palatino Linotype"/>
        </w:rPr>
        <w:t xml:space="preserve">The data collected were </w:t>
      </w:r>
      <w:proofErr w:type="spellStart"/>
      <w:r w:rsidRPr="00E90B0D">
        <w:rPr>
          <w:rFonts w:ascii="Palatino Linotype" w:hAnsi="Palatino Linotype"/>
        </w:rPr>
        <w:t>analysed</w:t>
      </w:r>
      <w:proofErr w:type="spellEnd"/>
      <w:r w:rsidRPr="00E90B0D">
        <w:rPr>
          <w:rFonts w:ascii="Palatino Linotype" w:hAnsi="Palatino Linotype"/>
        </w:rPr>
        <w:t xml:space="preserve"> using descriptive statistics of frequency counts, percentage, mean and standard deviation to answer the research questions.</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b/>
        </w:rPr>
        <w:t>Research Question 1:</w:t>
      </w:r>
      <w:r w:rsidRPr="00E90B0D">
        <w:rPr>
          <w:rFonts w:ascii="Palatino Linotype" w:hAnsi="Palatino Linotype"/>
        </w:rPr>
        <w:t xml:space="preserve"> What is the preschool teachers’ perception of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Pr="00E90B0D" w:rsidRDefault="00E90B0D" w:rsidP="00E90B0D">
      <w:pPr>
        <w:spacing w:after="0" w:line="240" w:lineRule="auto"/>
        <w:jc w:val="both"/>
        <w:rPr>
          <w:rFonts w:ascii="Palatino Linotype" w:hAnsi="Palatino Linotype"/>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900"/>
        <w:gridCol w:w="990"/>
      </w:tblGrid>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Table 1</w:t>
            </w:r>
          </w:p>
        </w:tc>
        <w:tc>
          <w:tcPr>
            <w:tcW w:w="900" w:type="dxa"/>
          </w:tcPr>
          <w:p w:rsidR="00E90B0D" w:rsidRPr="00E90B0D" w:rsidRDefault="00E90B0D" w:rsidP="00E90B0D">
            <w:pPr>
              <w:pStyle w:val="NoSpacing"/>
              <w:jc w:val="both"/>
              <w:rPr>
                <w:rFonts w:ascii="Palatino Linotype" w:hAnsi="Palatino Linotype"/>
                <w:b/>
                <w:sz w:val="22"/>
                <w:szCs w:val="22"/>
              </w:rPr>
            </w:pPr>
          </w:p>
        </w:tc>
        <w:tc>
          <w:tcPr>
            <w:tcW w:w="990" w:type="dxa"/>
          </w:tcPr>
          <w:p w:rsidR="00E90B0D" w:rsidRPr="00E90B0D" w:rsidRDefault="00E90B0D" w:rsidP="00E90B0D">
            <w:pPr>
              <w:pStyle w:val="NoSpacing"/>
              <w:jc w:val="both"/>
              <w:rPr>
                <w:rFonts w:ascii="Palatino Linotype" w:hAnsi="Palatino Linotype"/>
                <w:b/>
                <w:sz w:val="22"/>
                <w:szCs w:val="22"/>
              </w:rPr>
            </w:pPr>
          </w:p>
        </w:tc>
      </w:tr>
      <w:tr w:rsidR="00E90B0D" w:rsidRPr="00E90B0D" w:rsidTr="00486A72">
        <w:tc>
          <w:tcPr>
            <w:tcW w:w="7825" w:type="dxa"/>
            <w:tcBorders>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i/>
                <w:sz w:val="22"/>
                <w:szCs w:val="22"/>
              </w:rPr>
              <w:t>Preschool Teachers’ Perception of Child Centered Approach</w:t>
            </w:r>
          </w:p>
        </w:tc>
        <w:tc>
          <w:tcPr>
            <w:tcW w:w="900" w:type="dxa"/>
            <w:tcBorders>
              <w:bottom w:val="single" w:sz="4" w:space="0" w:color="auto"/>
            </w:tcBorders>
          </w:tcPr>
          <w:p w:rsidR="00E90B0D" w:rsidRPr="00E90B0D" w:rsidRDefault="00E90B0D" w:rsidP="00E90B0D">
            <w:pPr>
              <w:pStyle w:val="NoSpacing"/>
              <w:jc w:val="both"/>
              <w:rPr>
                <w:rFonts w:ascii="Palatino Linotype" w:hAnsi="Palatino Linotype"/>
                <w:b/>
                <w:sz w:val="22"/>
                <w:szCs w:val="22"/>
              </w:rPr>
            </w:pPr>
          </w:p>
        </w:tc>
        <w:tc>
          <w:tcPr>
            <w:tcW w:w="990" w:type="dxa"/>
            <w:tcBorders>
              <w:bottom w:val="single" w:sz="4" w:space="0" w:color="auto"/>
            </w:tcBorders>
          </w:tcPr>
          <w:p w:rsidR="00E90B0D" w:rsidRPr="00E90B0D" w:rsidRDefault="00E90B0D" w:rsidP="00E90B0D">
            <w:pPr>
              <w:pStyle w:val="NoSpacing"/>
              <w:jc w:val="both"/>
              <w:rPr>
                <w:rFonts w:ascii="Palatino Linotype" w:hAnsi="Palatino Linotype"/>
                <w:b/>
                <w:sz w:val="22"/>
                <w:szCs w:val="22"/>
              </w:rPr>
            </w:pPr>
          </w:p>
        </w:tc>
      </w:tr>
      <w:tr w:rsidR="00E90B0D" w:rsidRPr="00E90B0D" w:rsidTr="00486A72">
        <w:tc>
          <w:tcPr>
            <w:tcW w:w="7825" w:type="dxa"/>
            <w:tcBorders>
              <w:top w:val="single" w:sz="4" w:space="0" w:color="auto"/>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Items</w:t>
            </w:r>
          </w:p>
        </w:tc>
        <w:tc>
          <w:tcPr>
            <w:tcW w:w="900" w:type="dxa"/>
            <w:tcBorders>
              <w:top w:val="single" w:sz="4" w:space="0" w:color="auto"/>
              <w:bottom w:val="single" w:sz="4" w:space="0" w:color="auto"/>
            </w:tcBorders>
          </w:tcPr>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Mean</w:t>
            </w:r>
          </w:p>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w:t>
            </w:r>
            <m:oMath>
              <m:acc>
                <m:accPr>
                  <m:chr m:val="̅"/>
                  <m:ctrlPr>
                    <w:rPr>
                      <w:rFonts w:ascii="Cambria Math" w:hAnsi="Cambria Math"/>
                      <w:b/>
                      <w:sz w:val="22"/>
                      <w:szCs w:val="22"/>
                    </w:rPr>
                  </m:ctrlPr>
                </m:accPr>
                <m:e>
                  <m:r>
                    <m:rPr>
                      <m:sty m:val="bi"/>
                    </m:rPr>
                    <w:rPr>
                      <w:rFonts w:ascii="Cambria Math" w:hAnsi="Cambria Math"/>
                      <w:sz w:val="22"/>
                      <w:szCs w:val="22"/>
                    </w:rPr>
                    <m:t>x</m:t>
                  </m:r>
                </m:e>
              </m:acc>
            </m:oMath>
            <w:r w:rsidRPr="00E90B0D">
              <w:rPr>
                <w:rFonts w:ascii="Palatino Linotype" w:hAnsi="Palatino Linotype"/>
                <w:b/>
                <w:sz w:val="22"/>
                <w:szCs w:val="22"/>
              </w:rPr>
              <w:t>)</w:t>
            </w:r>
          </w:p>
        </w:tc>
        <w:tc>
          <w:tcPr>
            <w:tcW w:w="990" w:type="dxa"/>
            <w:tcBorders>
              <w:top w:val="single" w:sz="4" w:space="0" w:color="auto"/>
              <w:bottom w:val="single" w:sz="4" w:space="0" w:color="auto"/>
            </w:tcBorders>
          </w:tcPr>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Std. D</w:t>
            </w:r>
          </w:p>
        </w:tc>
      </w:tr>
      <w:tr w:rsidR="00E90B0D" w:rsidRPr="00E90B0D" w:rsidTr="00486A72">
        <w:tc>
          <w:tcPr>
            <w:tcW w:w="7825" w:type="dxa"/>
            <w:tcBorders>
              <w:top w:val="single" w:sz="4" w:space="0" w:color="auto"/>
            </w:tcBorders>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of teaching is the best approach to use with young children</w:t>
            </w:r>
          </w:p>
        </w:tc>
        <w:tc>
          <w:tcPr>
            <w:tcW w:w="900" w:type="dxa"/>
            <w:tcBorders>
              <w:top w:val="single" w:sz="4" w:space="0" w:color="auto"/>
            </w:tcBorders>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3.29</w:t>
            </w:r>
          </w:p>
        </w:tc>
        <w:tc>
          <w:tcPr>
            <w:tcW w:w="990" w:type="dxa"/>
            <w:tcBorders>
              <w:top w:val="single" w:sz="4" w:space="0" w:color="auto"/>
            </w:tcBorders>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.86</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When children are actively engaged with activities, they learn best</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2.93</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.79</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Children are motivated to learn very well when their learning activities are activities oriented  </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2.73</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.96</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is inevitable if children are to learn maximally</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2.79</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.64</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is strongly recommended for effective learning</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2.84</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.72</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is children’s most preferred learning method</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2.88</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.78</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Child centered approach makes teachers to be happy because it enable the achieve their stated objectives </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2.37</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.72</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cannot be isolated in children’s learning and development</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2.39</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1.00</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to a great extent determine the achievement level of learners</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3.37</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.68</w:t>
            </w:r>
          </w:p>
        </w:tc>
      </w:tr>
      <w:tr w:rsidR="00E90B0D" w:rsidRPr="00E90B0D" w:rsidTr="00486A72">
        <w:tc>
          <w:tcPr>
            <w:tcW w:w="7825"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Child centered approach is expected to be adopted by all teachers in nursery sections.</w:t>
            </w:r>
          </w:p>
        </w:tc>
        <w:tc>
          <w:tcPr>
            <w:tcW w:w="90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2.71</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.79</w:t>
            </w:r>
          </w:p>
        </w:tc>
      </w:tr>
      <w:tr w:rsidR="00E90B0D" w:rsidRPr="00E90B0D" w:rsidTr="00486A72">
        <w:tc>
          <w:tcPr>
            <w:tcW w:w="7825" w:type="dxa"/>
            <w:tcBorders>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 xml:space="preserve">Weighted Average </w:t>
            </w:r>
          </w:p>
        </w:tc>
        <w:tc>
          <w:tcPr>
            <w:tcW w:w="1890" w:type="dxa"/>
            <w:gridSpan w:val="2"/>
            <w:tcBorders>
              <w:bottom w:val="single" w:sz="4" w:space="0" w:color="auto"/>
            </w:tcBorders>
            <w:vAlign w:val="center"/>
          </w:tcPr>
          <w:p w:rsidR="00E90B0D" w:rsidRPr="00E90B0D" w:rsidRDefault="00E90B0D" w:rsidP="00E90B0D">
            <w:pPr>
              <w:pStyle w:val="NoSpacing"/>
              <w:jc w:val="both"/>
              <w:rPr>
                <w:rFonts w:ascii="Palatino Linotype" w:hAnsi="Palatino Linotype"/>
                <w:b/>
                <w:color w:val="000000"/>
                <w:sz w:val="22"/>
                <w:szCs w:val="22"/>
              </w:rPr>
            </w:pPr>
            <w:r w:rsidRPr="00E90B0D">
              <w:rPr>
                <w:rFonts w:ascii="Palatino Linotype" w:hAnsi="Palatino Linotype"/>
                <w:b/>
                <w:color w:val="000000"/>
                <w:sz w:val="22"/>
                <w:szCs w:val="22"/>
              </w:rPr>
              <w:t>2.83</w:t>
            </w:r>
          </w:p>
        </w:tc>
      </w:tr>
    </w:tbl>
    <w:p w:rsidR="00E90B0D" w:rsidRPr="00E90B0D" w:rsidRDefault="00E90B0D" w:rsidP="00E90B0D">
      <w:pPr>
        <w:pStyle w:val="NoSpacing"/>
        <w:jc w:val="both"/>
        <w:rPr>
          <w:rFonts w:ascii="Palatino Linotype" w:hAnsi="Palatino Linotype"/>
          <w:b/>
        </w:rPr>
      </w:pPr>
      <w:r w:rsidRPr="00E90B0D">
        <w:rPr>
          <w:rFonts w:ascii="Palatino Linotype" w:hAnsi="Palatino Linotype"/>
          <w:b/>
        </w:rPr>
        <w:t>N = 120</w:t>
      </w:r>
    </w:p>
    <w:p w:rsidR="00E90B0D" w:rsidRPr="00E90B0D" w:rsidRDefault="00E90B0D" w:rsidP="00E90B0D">
      <w:pPr>
        <w:pStyle w:val="NoSpacing"/>
        <w:jc w:val="both"/>
        <w:rPr>
          <w:rFonts w:ascii="Palatino Linotype" w:hAnsi="Palatino Linotype"/>
        </w:rPr>
      </w:pPr>
      <w:r w:rsidRPr="00E90B0D">
        <w:rPr>
          <w:rFonts w:ascii="Palatino Linotype" w:hAnsi="Palatino Linotype"/>
          <w:b/>
        </w:rPr>
        <w:t>Key: 1</w:t>
      </w:r>
      <w:r w:rsidRPr="00E90B0D">
        <w:rPr>
          <w:rFonts w:ascii="Palatino Linotype" w:hAnsi="Palatino Linotype"/>
        </w:rPr>
        <w:t xml:space="preserve"> = Strongly Disagree, </w:t>
      </w:r>
      <w:r w:rsidRPr="00E90B0D">
        <w:rPr>
          <w:rFonts w:ascii="Palatino Linotype" w:hAnsi="Palatino Linotype"/>
          <w:b/>
        </w:rPr>
        <w:t>2</w:t>
      </w:r>
      <w:r w:rsidRPr="00E90B0D">
        <w:rPr>
          <w:rFonts w:ascii="Palatino Linotype" w:hAnsi="Palatino Linotype"/>
        </w:rPr>
        <w:t xml:space="preserve"> = Disagree, </w:t>
      </w:r>
      <w:r w:rsidRPr="00E90B0D">
        <w:rPr>
          <w:rFonts w:ascii="Palatino Linotype" w:hAnsi="Palatino Linotype"/>
          <w:b/>
        </w:rPr>
        <w:t>3</w:t>
      </w:r>
      <w:r w:rsidRPr="00E90B0D">
        <w:rPr>
          <w:rFonts w:ascii="Palatino Linotype" w:hAnsi="Palatino Linotype"/>
        </w:rPr>
        <w:t xml:space="preserve"> = Agree, </w:t>
      </w:r>
      <w:r w:rsidRPr="00E90B0D">
        <w:rPr>
          <w:rFonts w:ascii="Palatino Linotype" w:hAnsi="Palatino Linotype"/>
          <w:b/>
        </w:rPr>
        <w:t>4</w:t>
      </w:r>
      <w:r w:rsidRPr="00E90B0D">
        <w:rPr>
          <w:rFonts w:ascii="Palatino Linotype" w:hAnsi="Palatino Linotype"/>
        </w:rPr>
        <w:t xml:space="preserve"> = Strongly Agree </w:t>
      </w:r>
    </w:p>
    <w:p w:rsidR="00E90B0D" w:rsidRPr="00E90B0D" w:rsidRDefault="00E90B0D" w:rsidP="00E90B0D">
      <w:pPr>
        <w:pStyle w:val="NoSpacing"/>
        <w:jc w:val="both"/>
        <w:rPr>
          <w:rFonts w:ascii="Palatino Linotype" w:hAnsi="Palatino Linotype"/>
        </w:rPr>
      </w:pPr>
      <w:r w:rsidRPr="00E90B0D">
        <w:rPr>
          <w:rFonts w:ascii="Palatino Linotype" w:hAnsi="Palatino Linotype"/>
          <w:b/>
          <w:u w:val="single"/>
        </w:rPr>
        <w:t>Decision Value</w:t>
      </w:r>
      <w:r w:rsidRPr="00E90B0D">
        <w:rPr>
          <w:rFonts w:ascii="Palatino Linotype" w:hAnsi="Palatino Linotype"/>
          <w:b/>
        </w:rPr>
        <w:t>:</w:t>
      </w:r>
      <w:r>
        <w:rPr>
          <w:rFonts w:ascii="Palatino Linotype" w:hAnsi="Palatino Linotype"/>
          <w:b/>
        </w:rPr>
        <w:t xml:space="preserve"> </w:t>
      </w:r>
      <w:r w:rsidRPr="00E90B0D">
        <w:rPr>
          <w:rFonts w:ascii="Palatino Linotype" w:hAnsi="Palatino Linotype"/>
          <w:b/>
          <w:i/>
        </w:rPr>
        <w:t>Negative</w:t>
      </w:r>
      <w:r w:rsidRPr="00E90B0D">
        <w:rPr>
          <w:rFonts w:ascii="Palatino Linotype" w:hAnsi="Palatino Linotype"/>
        </w:rPr>
        <w:t xml:space="preserve"> = 0.00-2.44, </w:t>
      </w:r>
      <w:r w:rsidRPr="00E90B0D">
        <w:rPr>
          <w:rFonts w:ascii="Palatino Linotype" w:hAnsi="Palatino Linotype"/>
          <w:b/>
          <w:i/>
        </w:rPr>
        <w:t xml:space="preserve">Positive </w:t>
      </w:r>
      <w:r w:rsidRPr="00E90B0D">
        <w:rPr>
          <w:rFonts w:ascii="Palatino Linotype" w:hAnsi="Palatino Linotype"/>
        </w:rPr>
        <w:t xml:space="preserve">= 2.45-4.00 </w:t>
      </w:r>
    </w:p>
    <w:p w:rsidR="00E90B0D" w:rsidRPr="00E90B0D" w:rsidRDefault="00E90B0D" w:rsidP="00E90B0D">
      <w:pPr>
        <w:spacing w:after="0" w:line="240" w:lineRule="auto"/>
        <w:jc w:val="both"/>
        <w:rPr>
          <w:rFonts w:ascii="Palatino Linotype" w:hAnsi="Palatino Linotype"/>
          <w:b/>
          <w:u w:val="single"/>
        </w:rPr>
      </w:pPr>
    </w:p>
    <w:p w:rsidR="00E90B0D" w:rsidRPr="00E90B0D" w:rsidRDefault="00E90B0D" w:rsidP="00E90B0D">
      <w:pPr>
        <w:spacing w:after="0" w:line="240" w:lineRule="auto"/>
        <w:jc w:val="both"/>
        <w:rPr>
          <w:rFonts w:ascii="Palatino Linotype" w:hAnsi="Palatino Linotype"/>
          <w:b/>
          <w:i/>
        </w:rPr>
      </w:pPr>
      <w:r w:rsidRPr="00E90B0D">
        <w:rPr>
          <w:rFonts w:ascii="Palatino Linotype" w:hAnsi="Palatino Linotype"/>
          <w:b/>
          <w:u w:val="single"/>
        </w:rPr>
        <w:lastRenderedPageBreak/>
        <w:t>Note on Decision Value</w:t>
      </w:r>
      <w:r w:rsidRPr="00E90B0D">
        <w:rPr>
          <w:rFonts w:ascii="Palatino Linotype" w:hAnsi="Palatino Linotype"/>
          <w:b/>
        </w:rPr>
        <w:t>:</w:t>
      </w:r>
      <w:r>
        <w:rPr>
          <w:rFonts w:ascii="Palatino Linotype" w:hAnsi="Palatino Linotype"/>
          <w:b/>
        </w:rPr>
        <w:t xml:space="preserve"> </w:t>
      </w:r>
      <w:r w:rsidRPr="00E90B0D">
        <w:rPr>
          <w:rFonts w:ascii="Palatino Linotype" w:hAnsi="Palatino Linotype"/>
          <w:i/>
        </w:rPr>
        <w:t>The maximum mean</w:t>
      </w:r>
      <w:r>
        <w:rPr>
          <w:rFonts w:ascii="Palatino Linotype" w:hAnsi="Palatino Linotype"/>
          <w:i/>
        </w:rPr>
        <w:t xml:space="preserve"> </w:t>
      </w:r>
      <w:r w:rsidRPr="00E90B0D">
        <w:rPr>
          <w:rFonts w:ascii="Palatino Linotype" w:hAnsi="Palatino Linotype"/>
          <w:i/>
        </w:rPr>
        <w:t xml:space="preserve">value obtainable is 4.00. This value is divided into two (0.00-2.44) and (2.45 and 4.00). Each of the mean values that is between 0.00 and 2.44 was taken to stand for </w:t>
      </w:r>
      <w:r w:rsidRPr="00E90B0D">
        <w:rPr>
          <w:rFonts w:ascii="Palatino Linotype" w:hAnsi="Palatino Linotype"/>
          <w:b/>
          <w:i/>
        </w:rPr>
        <w:t>Negative</w:t>
      </w:r>
      <w:r w:rsidRPr="00E90B0D">
        <w:rPr>
          <w:rFonts w:ascii="Palatino Linotype" w:hAnsi="Palatino Linotype"/>
          <w:i/>
        </w:rPr>
        <w:t xml:space="preserve"> while the ones between 2.45 and 4.00 were taken to stand for</w:t>
      </w:r>
      <w:r>
        <w:rPr>
          <w:rFonts w:ascii="Palatino Linotype" w:hAnsi="Palatino Linotype"/>
          <w:i/>
        </w:rPr>
        <w:t xml:space="preserve"> </w:t>
      </w:r>
      <w:r w:rsidRPr="00E90B0D">
        <w:rPr>
          <w:rFonts w:ascii="Palatino Linotype" w:hAnsi="Palatino Linotype"/>
          <w:b/>
          <w:i/>
        </w:rPr>
        <w:t>Positive.</w:t>
      </w:r>
    </w:p>
    <w:p w:rsidR="00E90B0D" w:rsidRDefault="00E90B0D" w:rsidP="00E90B0D">
      <w:pPr>
        <w:spacing w:after="0" w:line="240" w:lineRule="auto"/>
        <w:jc w:val="both"/>
        <w:rPr>
          <w:rFonts w:ascii="Palatino Linotype" w:hAnsi="Palatino Linotype"/>
        </w:rPr>
      </w:pPr>
    </w:p>
    <w:p w:rsidR="00E90B0D" w:rsidRP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Table 1 shows preschool teachers’ perception of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 The table shows that the teachers agreed with the following items: child centered approach of teaching is the best approach to use with young children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3.29), when children are actively engaged with activities, they learn best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2.93), children are motivated to learn very well when their learning activities are activities oriented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2.73), child centered approach is inevitable if chi</w:t>
      </w:r>
      <w:proofErr w:type="spellStart"/>
      <w:r w:rsidRPr="00E90B0D">
        <w:rPr>
          <w:rFonts w:ascii="Palatino Linotype" w:hAnsi="Palatino Linotype"/>
        </w:rPr>
        <w:t>ldren</w:t>
      </w:r>
      <w:proofErr w:type="spellEnd"/>
      <w:r w:rsidRPr="00E90B0D">
        <w:rPr>
          <w:rFonts w:ascii="Palatino Linotype" w:hAnsi="Palatino Linotype"/>
        </w:rPr>
        <w:t xml:space="preserve"> are to learn maximally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2.79), child centered approach is strongly recommended for effective learning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2.84), child centered approach is children’s most preferred learning method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2.88), child centered approach to a great extent determ</w:t>
      </w:r>
      <w:proofErr w:type="spellStart"/>
      <w:r w:rsidRPr="00E90B0D">
        <w:rPr>
          <w:rFonts w:ascii="Palatino Linotype" w:hAnsi="Palatino Linotype"/>
        </w:rPr>
        <w:t>ine</w:t>
      </w:r>
      <w:proofErr w:type="spellEnd"/>
      <w:r w:rsidRPr="00E90B0D">
        <w:rPr>
          <w:rFonts w:ascii="Palatino Linotype" w:hAnsi="Palatino Linotype"/>
        </w:rPr>
        <w:t xml:space="preserve"> the achievement level of learners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3.37) and child centered approach is expected to be adopted by all teachers in nursery sections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2.71).  However, the respondents disagree with the following items: child centered approach makes teachers to be happy because it enable the teacher to achieve their stated objectives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2.39) and child centered approach cannot be isolated in children’s learning and development. Meanwhile, based on the value of the weighted average (2.83 out of 4.00 maximum value that can be obtained), which falls within the decision value for positive perception, it can be inferred that preschool teachers’ perception of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 is positive.</w:t>
      </w:r>
    </w:p>
    <w:p w:rsidR="00E90B0D" w:rsidRPr="00E90B0D" w:rsidRDefault="00E90B0D" w:rsidP="00E90B0D">
      <w:pPr>
        <w:spacing w:after="0" w:line="240" w:lineRule="auto"/>
        <w:jc w:val="both"/>
        <w:rPr>
          <w:rFonts w:ascii="Palatino Linotype" w:hAnsi="Palatino Linotyp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b/>
        </w:rPr>
        <w:t>Research Question 2:</w:t>
      </w:r>
      <w:r w:rsidRPr="00E90B0D">
        <w:rPr>
          <w:rFonts w:ascii="Palatino Linotype" w:hAnsi="Palatino Linotype"/>
        </w:rPr>
        <w:t xml:space="preserve"> To what extent do preschool teachers utilize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w:t>
      </w:r>
    </w:p>
    <w:p w:rsidR="00E90B0D" w:rsidRPr="00E90B0D" w:rsidRDefault="00E90B0D" w:rsidP="00E90B0D">
      <w:pPr>
        <w:spacing w:after="0" w:line="240" w:lineRule="auto"/>
        <w:jc w:val="both"/>
        <w:rPr>
          <w:rFonts w:ascii="Palatino Linotype" w:hAnsi="Palatino Linotype"/>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990"/>
        <w:gridCol w:w="1615"/>
      </w:tblGrid>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Table 2</w:t>
            </w:r>
          </w:p>
        </w:tc>
        <w:tc>
          <w:tcPr>
            <w:tcW w:w="990" w:type="dxa"/>
          </w:tcPr>
          <w:p w:rsidR="00E90B0D" w:rsidRPr="00E90B0D" w:rsidRDefault="00E90B0D" w:rsidP="00E90B0D">
            <w:pPr>
              <w:pStyle w:val="NoSpacing"/>
              <w:jc w:val="both"/>
              <w:rPr>
                <w:rFonts w:ascii="Palatino Linotype" w:hAnsi="Palatino Linotype"/>
                <w:b/>
                <w:sz w:val="22"/>
                <w:szCs w:val="22"/>
              </w:rPr>
            </w:pPr>
          </w:p>
        </w:tc>
        <w:tc>
          <w:tcPr>
            <w:tcW w:w="1615" w:type="dxa"/>
          </w:tcPr>
          <w:p w:rsidR="00E90B0D" w:rsidRPr="00E90B0D" w:rsidRDefault="00E90B0D" w:rsidP="00E90B0D">
            <w:pPr>
              <w:pStyle w:val="NoSpacing"/>
              <w:jc w:val="both"/>
              <w:rPr>
                <w:rFonts w:ascii="Palatino Linotype" w:hAnsi="Palatino Linotype"/>
                <w:b/>
                <w:sz w:val="22"/>
                <w:szCs w:val="22"/>
              </w:rPr>
            </w:pPr>
          </w:p>
        </w:tc>
      </w:tr>
      <w:tr w:rsidR="00E90B0D" w:rsidRPr="00E90B0D" w:rsidTr="00E90B0D">
        <w:tc>
          <w:tcPr>
            <w:tcW w:w="7200" w:type="dxa"/>
            <w:tcBorders>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i/>
                <w:sz w:val="22"/>
                <w:szCs w:val="22"/>
              </w:rPr>
              <w:t>Preschool Teachers’ Utilization of Child Centered Approach</w:t>
            </w:r>
          </w:p>
        </w:tc>
        <w:tc>
          <w:tcPr>
            <w:tcW w:w="990" w:type="dxa"/>
            <w:tcBorders>
              <w:bottom w:val="single" w:sz="4" w:space="0" w:color="auto"/>
            </w:tcBorders>
          </w:tcPr>
          <w:p w:rsidR="00E90B0D" w:rsidRPr="00E90B0D" w:rsidRDefault="00E90B0D" w:rsidP="00E90B0D">
            <w:pPr>
              <w:pStyle w:val="NoSpacing"/>
              <w:jc w:val="both"/>
              <w:rPr>
                <w:rFonts w:ascii="Palatino Linotype" w:hAnsi="Palatino Linotype"/>
                <w:b/>
                <w:sz w:val="22"/>
                <w:szCs w:val="22"/>
              </w:rPr>
            </w:pPr>
          </w:p>
        </w:tc>
        <w:tc>
          <w:tcPr>
            <w:tcW w:w="1615" w:type="dxa"/>
            <w:tcBorders>
              <w:bottom w:val="single" w:sz="4" w:space="0" w:color="auto"/>
            </w:tcBorders>
          </w:tcPr>
          <w:p w:rsidR="00E90B0D" w:rsidRPr="00E90B0D" w:rsidRDefault="00E90B0D" w:rsidP="00E90B0D">
            <w:pPr>
              <w:pStyle w:val="NoSpacing"/>
              <w:jc w:val="both"/>
              <w:rPr>
                <w:rFonts w:ascii="Palatino Linotype" w:hAnsi="Palatino Linotype"/>
                <w:b/>
                <w:sz w:val="22"/>
                <w:szCs w:val="22"/>
              </w:rPr>
            </w:pPr>
          </w:p>
        </w:tc>
      </w:tr>
      <w:tr w:rsidR="00E90B0D" w:rsidRPr="00E90B0D" w:rsidTr="00E90B0D">
        <w:tc>
          <w:tcPr>
            <w:tcW w:w="7200" w:type="dxa"/>
            <w:tcBorders>
              <w:top w:val="single" w:sz="4" w:space="0" w:color="auto"/>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Items</w:t>
            </w:r>
          </w:p>
        </w:tc>
        <w:tc>
          <w:tcPr>
            <w:tcW w:w="990" w:type="dxa"/>
            <w:tcBorders>
              <w:top w:val="single" w:sz="4" w:space="0" w:color="auto"/>
              <w:bottom w:val="single" w:sz="4" w:space="0" w:color="auto"/>
            </w:tcBorders>
          </w:tcPr>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Mean</w:t>
            </w:r>
          </w:p>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w:t>
            </w:r>
            <m:oMath>
              <m:acc>
                <m:accPr>
                  <m:chr m:val="̅"/>
                  <m:ctrlPr>
                    <w:rPr>
                      <w:rFonts w:ascii="Cambria Math" w:hAnsi="Cambria Math"/>
                      <w:b/>
                      <w:sz w:val="22"/>
                      <w:szCs w:val="22"/>
                    </w:rPr>
                  </m:ctrlPr>
                </m:accPr>
                <m:e>
                  <m:r>
                    <m:rPr>
                      <m:sty m:val="bi"/>
                    </m:rPr>
                    <w:rPr>
                      <w:rFonts w:ascii="Cambria Math" w:hAnsi="Cambria Math"/>
                      <w:sz w:val="22"/>
                      <w:szCs w:val="22"/>
                    </w:rPr>
                    <m:t>x</m:t>
                  </m:r>
                </m:e>
              </m:acc>
            </m:oMath>
            <w:r w:rsidRPr="00E90B0D">
              <w:rPr>
                <w:rFonts w:ascii="Palatino Linotype" w:hAnsi="Palatino Linotype"/>
                <w:b/>
                <w:sz w:val="22"/>
                <w:szCs w:val="22"/>
              </w:rPr>
              <w:t>)</w:t>
            </w:r>
          </w:p>
        </w:tc>
        <w:tc>
          <w:tcPr>
            <w:tcW w:w="1615" w:type="dxa"/>
            <w:tcBorders>
              <w:top w:val="single" w:sz="4" w:space="0" w:color="auto"/>
              <w:bottom w:val="single" w:sz="4" w:space="0" w:color="auto"/>
            </w:tcBorders>
          </w:tcPr>
          <w:p w:rsidR="00E90B0D" w:rsidRPr="00E90B0D" w:rsidRDefault="00E90B0D" w:rsidP="00E90B0D">
            <w:pPr>
              <w:pStyle w:val="NoSpacing"/>
              <w:jc w:val="both"/>
              <w:rPr>
                <w:rFonts w:ascii="Palatino Linotype" w:hAnsi="Palatino Linotype"/>
                <w:b/>
                <w:sz w:val="22"/>
                <w:szCs w:val="22"/>
              </w:rPr>
            </w:pPr>
            <w:r w:rsidRPr="00E90B0D">
              <w:rPr>
                <w:rFonts w:ascii="Palatino Linotype" w:hAnsi="Palatino Linotype"/>
                <w:b/>
                <w:sz w:val="22"/>
                <w:szCs w:val="22"/>
              </w:rPr>
              <w:t>Std. D</w:t>
            </w:r>
          </w:p>
        </w:tc>
      </w:tr>
      <w:tr w:rsidR="00E90B0D" w:rsidRPr="00E90B0D" w:rsidTr="00E90B0D">
        <w:tc>
          <w:tcPr>
            <w:tcW w:w="7200" w:type="dxa"/>
            <w:tcBorders>
              <w:top w:val="single" w:sz="4" w:space="0" w:color="auto"/>
            </w:tcBorders>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Child centered approach is often </w:t>
            </w:r>
            <w:proofErr w:type="spellStart"/>
            <w:r w:rsidRPr="00E90B0D">
              <w:rPr>
                <w:rFonts w:ascii="Palatino Linotype" w:hAnsi="Palatino Linotype"/>
                <w:sz w:val="22"/>
                <w:szCs w:val="22"/>
              </w:rPr>
              <w:t>utilise</w:t>
            </w:r>
            <w:proofErr w:type="spellEnd"/>
            <w:r w:rsidRPr="00E90B0D">
              <w:rPr>
                <w:rFonts w:ascii="Palatino Linotype" w:hAnsi="Palatino Linotype"/>
                <w:sz w:val="22"/>
                <w:szCs w:val="22"/>
              </w:rPr>
              <w:t xml:space="preserve"> by teachers to facilitate learning </w:t>
            </w:r>
          </w:p>
        </w:tc>
        <w:tc>
          <w:tcPr>
            <w:tcW w:w="990" w:type="dxa"/>
            <w:tcBorders>
              <w:top w:val="single" w:sz="4" w:space="0" w:color="auto"/>
            </w:tcBorders>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2.21</w:t>
            </w:r>
          </w:p>
        </w:tc>
        <w:tc>
          <w:tcPr>
            <w:tcW w:w="1615" w:type="dxa"/>
            <w:tcBorders>
              <w:top w:val="single" w:sz="4" w:space="0" w:color="auto"/>
            </w:tcBorders>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.86</w:t>
            </w:r>
          </w:p>
        </w:tc>
      </w:tr>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The teacher actively engages children with activities to enhance learning</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2.33</w:t>
            </w:r>
          </w:p>
        </w:tc>
        <w:tc>
          <w:tcPr>
            <w:tcW w:w="1615"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.79</w:t>
            </w:r>
          </w:p>
        </w:tc>
      </w:tr>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The teacher engages children in activities that motivates them to learn  </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2.53</w:t>
            </w:r>
          </w:p>
        </w:tc>
        <w:tc>
          <w:tcPr>
            <w:tcW w:w="1615"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.96</w:t>
            </w:r>
          </w:p>
        </w:tc>
      </w:tr>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The teacher uses activities to capture children’s interest </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2.55</w:t>
            </w:r>
          </w:p>
        </w:tc>
        <w:tc>
          <w:tcPr>
            <w:tcW w:w="1615"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.64</w:t>
            </w:r>
          </w:p>
        </w:tc>
      </w:tr>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The teacher uses child centered approach throughout lessons</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1.64</w:t>
            </w:r>
          </w:p>
        </w:tc>
        <w:tc>
          <w:tcPr>
            <w:tcW w:w="1615"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.72</w:t>
            </w:r>
          </w:p>
        </w:tc>
      </w:tr>
      <w:tr w:rsidR="00E90B0D" w:rsidRPr="00E90B0D" w:rsidTr="00E90B0D">
        <w:tc>
          <w:tcPr>
            <w:tcW w:w="7200" w:type="dxa"/>
          </w:tcPr>
          <w:p w:rsidR="00E90B0D" w:rsidRPr="00E90B0D" w:rsidRDefault="00E90B0D" w:rsidP="00E90B0D">
            <w:pPr>
              <w:spacing w:after="0" w:line="240" w:lineRule="auto"/>
              <w:jc w:val="both"/>
              <w:rPr>
                <w:rFonts w:ascii="Palatino Linotype" w:hAnsi="Palatino Linotype"/>
                <w:sz w:val="22"/>
                <w:szCs w:val="22"/>
              </w:rPr>
            </w:pPr>
            <w:r w:rsidRPr="00E90B0D">
              <w:rPr>
                <w:rFonts w:ascii="Palatino Linotype" w:hAnsi="Palatino Linotype"/>
                <w:sz w:val="22"/>
                <w:szCs w:val="22"/>
              </w:rPr>
              <w:t xml:space="preserve">The teacher child centered approach sustain children’s interest in learning </w:t>
            </w:r>
          </w:p>
        </w:tc>
        <w:tc>
          <w:tcPr>
            <w:tcW w:w="990"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2.07</w:t>
            </w:r>
          </w:p>
        </w:tc>
        <w:tc>
          <w:tcPr>
            <w:tcW w:w="1615" w:type="dxa"/>
            <w:vAlign w:val="center"/>
          </w:tcPr>
          <w:p w:rsidR="00E90B0D" w:rsidRPr="00E90B0D" w:rsidRDefault="00E90B0D" w:rsidP="00E90B0D">
            <w:pPr>
              <w:pStyle w:val="NoSpacing"/>
              <w:jc w:val="both"/>
              <w:rPr>
                <w:rFonts w:ascii="Palatino Linotype" w:hAnsi="Palatino Linotype"/>
                <w:color w:val="000000"/>
                <w:sz w:val="22"/>
                <w:szCs w:val="22"/>
              </w:rPr>
            </w:pPr>
            <w:r w:rsidRPr="00E90B0D">
              <w:rPr>
                <w:rFonts w:ascii="Palatino Linotype" w:hAnsi="Palatino Linotype"/>
                <w:color w:val="000000"/>
                <w:sz w:val="22"/>
                <w:szCs w:val="22"/>
              </w:rPr>
              <w:t>.78</w:t>
            </w:r>
          </w:p>
        </w:tc>
      </w:tr>
      <w:tr w:rsidR="00E90B0D" w:rsidRPr="00E90B0D" w:rsidTr="00E90B0D">
        <w:tc>
          <w:tcPr>
            <w:tcW w:w="7200" w:type="dxa"/>
            <w:tcBorders>
              <w:bottom w:val="single" w:sz="4" w:space="0" w:color="auto"/>
            </w:tcBorders>
          </w:tcPr>
          <w:p w:rsidR="00E90B0D" w:rsidRPr="00E90B0D" w:rsidRDefault="00E90B0D" w:rsidP="00E90B0D">
            <w:pPr>
              <w:spacing w:after="0" w:line="240" w:lineRule="auto"/>
              <w:jc w:val="both"/>
              <w:rPr>
                <w:rFonts w:ascii="Palatino Linotype" w:hAnsi="Palatino Linotype"/>
                <w:b/>
                <w:sz w:val="22"/>
                <w:szCs w:val="22"/>
              </w:rPr>
            </w:pPr>
            <w:r w:rsidRPr="00E90B0D">
              <w:rPr>
                <w:rFonts w:ascii="Palatino Linotype" w:hAnsi="Palatino Linotype"/>
                <w:b/>
                <w:sz w:val="22"/>
                <w:szCs w:val="22"/>
              </w:rPr>
              <w:t xml:space="preserve">Weighted Average </w:t>
            </w:r>
          </w:p>
        </w:tc>
        <w:tc>
          <w:tcPr>
            <w:tcW w:w="2605" w:type="dxa"/>
            <w:gridSpan w:val="2"/>
            <w:tcBorders>
              <w:bottom w:val="single" w:sz="4" w:space="0" w:color="auto"/>
            </w:tcBorders>
            <w:vAlign w:val="center"/>
          </w:tcPr>
          <w:p w:rsidR="00E90B0D" w:rsidRPr="00E90B0D" w:rsidRDefault="00E90B0D" w:rsidP="00E90B0D">
            <w:pPr>
              <w:pStyle w:val="NoSpacing"/>
              <w:jc w:val="both"/>
              <w:rPr>
                <w:rFonts w:ascii="Palatino Linotype" w:hAnsi="Palatino Linotype"/>
                <w:b/>
                <w:color w:val="000000"/>
                <w:sz w:val="22"/>
                <w:szCs w:val="22"/>
              </w:rPr>
            </w:pPr>
            <w:r w:rsidRPr="00E90B0D">
              <w:rPr>
                <w:rFonts w:ascii="Palatino Linotype" w:hAnsi="Palatino Linotype"/>
                <w:b/>
                <w:color w:val="000000"/>
                <w:sz w:val="22"/>
                <w:szCs w:val="22"/>
              </w:rPr>
              <w:t>2.06</w:t>
            </w:r>
          </w:p>
        </w:tc>
      </w:tr>
    </w:tbl>
    <w:p w:rsidR="00E90B0D" w:rsidRPr="00E90B0D" w:rsidRDefault="00E90B0D" w:rsidP="00E90B0D">
      <w:pPr>
        <w:pStyle w:val="NoSpacing"/>
        <w:jc w:val="both"/>
        <w:rPr>
          <w:rFonts w:ascii="Palatino Linotype" w:hAnsi="Palatino Linotype"/>
          <w:b/>
        </w:rPr>
      </w:pPr>
      <w:r w:rsidRPr="00E90B0D">
        <w:rPr>
          <w:rFonts w:ascii="Palatino Linotype" w:hAnsi="Palatino Linotype"/>
          <w:b/>
        </w:rPr>
        <w:t>N = 120</w:t>
      </w:r>
    </w:p>
    <w:p w:rsidR="00E90B0D" w:rsidRPr="00E90B0D" w:rsidRDefault="00E90B0D" w:rsidP="00E90B0D">
      <w:pPr>
        <w:pStyle w:val="NoSpacing"/>
        <w:jc w:val="both"/>
        <w:rPr>
          <w:rFonts w:ascii="Palatino Linotype" w:hAnsi="Palatino Linotype"/>
        </w:rPr>
      </w:pPr>
      <w:r w:rsidRPr="00E90B0D">
        <w:rPr>
          <w:rFonts w:ascii="Palatino Linotype" w:hAnsi="Palatino Linotype"/>
          <w:b/>
        </w:rPr>
        <w:t>Key: 1</w:t>
      </w:r>
      <w:r w:rsidRPr="00E90B0D">
        <w:rPr>
          <w:rFonts w:ascii="Palatino Linotype" w:hAnsi="Palatino Linotype"/>
        </w:rPr>
        <w:t xml:space="preserve"> = Strongly Disagree, </w:t>
      </w:r>
      <w:r w:rsidRPr="00E90B0D">
        <w:rPr>
          <w:rFonts w:ascii="Palatino Linotype" w:hAnsi="Palatino Linotype"/>
          <w:b/>
        </w:rPr>
        <w:t>2</w:t>
      </w:r>
      <w:r w:rsidRPr="00E90B0D">
        <w:rPr>
          <w:rFonts w:ascii="Palatino Linotype" w:hAnsi="Palatino Linotype"/>
        </w:rPr>
        <w:t xml:space="preserve"> = Disagree, </w:t>
      </w:r>
      <w:r w:rsidRPr="00E90B0D">
        <w:rPr>
          <w:rFonts w:ascii="Palatino Linotype" w:hAnsi="Palatino Linotype"/>
          <w:b/>
        </w:rPr>
        <w:t>3</w:t>
      </w:r>
      <w:r w:rsidRPr="00E90B0D">
        <w:rPr>
          <w:rFonts w:ascii="Palatino Linotype" w:hAnsi="Palatino Linotype"/>
        </w:rPr>
        <w:t xml:space="preserve"> = Agree, </w:t>
      </w:r>
      <w:r w:rsidRPr="00E90B0D">
        <w:rPr>
          <w:rFonts w:ascii="Palatino Linotype" w:hAnsi="Palatino Linotype"/>
          <w:b/>
        </w:rPr>
        <w:t>4</w:t>
      </w:r>
      <w:r w:rsidRPr="00E90B0D">
        <w:rPr>
          <w:rFonts w:ascii="Palatino Linotype" w:hAnsi="Palatino Linotype"/>
        </w:rPr>
        <w:t xml:space="preserve"> = Strongly Agree </w:t>
      </w:r>
    </w:p>
    <w:p w:rsidR="00E90B0D" w:rsidRPr="00E90B0D" w:rsidRDefault="00E90B0D" w:rsidP="00E90B0D">
      <w:pPr>
        <w:pStyle w:val="NoSpacing"/>
        <w:jc w:val="both"/>
        <w:rPr>
          <w:rFonts w:ascii="Palatino Linotype" w:hAnsi="Palatino Linotype"/>
        </w:rPr>
      </w:pPr>
      <w:r w:rsidRPr="00E90B0D">
        <w:rPr>
          <w:rFonts w:ascii="Palatino Linotype" w:hAnsi="Palatino Linotype"/>
          <w:b/>
          <w:u w:val="single"/>
        </w:rPr>
        <w:t xml:space="preserve">Decision </w:t>
      </w:r>
      <w:proofErr w:type="spellStart"/>
      <w:r w:rsidRPr="00E90B0D">
        <w:rPr>
          <w:rFonts w:ascii="Palatino Linotype" w:hAnsi="Palatino Linotype"/>
          <w:b/>
          <w:u w:val="single"/>
        </w:rPr>
        <w:t>Value</w:t>
      </w:r>
      <w:proofErr w:type="gramStart"/>
      <w:r w:rsidRPr="00E90B0D">
        <w:rPr>
          <w:rFonts w:ascii="Palatino Linotype" w:hAnsi="Palatino Linotype"/>
          <w:b/>
        </w:rPr>
        <w:t>:</w:t>
      </w:r>
      <w:r w:rsidRPr="00E90B0D">
        <w:rPr>
          <w:rFonts w:ascii="Palatino Linotype" w:hAnsi="Palatino Linotype"/>
          <w:b/>
          <w:i/>
        </w:rPr>
        <w:t>Low</w:t>
      </w:r>
      <w:proofErr w:type="spellEnd"/>
      <w:proofErr w:type="gramEnd"/>
      <w:r w:rsidRPr="00E90B0D">
        <w:rPr>
          <w:rFonts w:ascii="Palatino Linotype" w:hAnsi="Palatino Linotype"/>
        </w:rPr>
        <w:t xml:space="preserve"> = 0.00-2.44, </w:t>
      </w:r>
      <w:r w:rsidRPr="00E90B0D">
        <w:rPr>
          <w:rFonts w:ascii="Palatino Linotype" w:hAnsi="Palatino Linotype"/>
          <w:b/>
          <w:i/>
        </w:rPr>
        <w:t xml:space="preserve">High </w:t>
      </w:r>
      <w:r w:rsidRPr="00E90B0D">
        <w:rPr>
          <w:rFonts w:ascii="Palatino Linotype" w:hAnsi="Palatino Linotype"/>
        </w:rPr>
        <w:t xml:space="preserve">= 2.45-4.00 </w:t>
      </w:r>
    </w:p>
    <w:p w:rsidR="00E90B0D" w:rsidRPr="00E90B0D" w:rsidRDefault="00E90B0D" w:rsidP="00E90B0D">
      <w:pPr>
        <w:spacing w:after="0" w:line="240" w:lineRule="auto"/>
        <w:jc w:val="both"/>
        <w:rPr>
          <w:rFonts w:ascii="Palatino Linotype" w:hAnsi="Palatino Linotype"/>
          <w:b/>
          <w:u w:val="single"/>
        </w:rPr>
      </w:pPr>
    </w:p>
    <w:p w:rsidR="00E90B0D" w:rsidRDefault="00E90B0D" w:rsidP="00E90B0D">
      <w:pPr>
        <w:spacing w:after="0" w:line="240" w:lineRule="auto"/>
        <w:jc w:val="both"/>
        <w:rPr>
          <w:rFonts w:ascii="Palatino Linotype" w:hAnsi="Palatino Linotype"/>
        </w:rPr>
      </w:pPr>
      <w:r w:rsidRPr="00E90B0D">
        <w:rPr>
          <w:rFonts w:ascii="Palatino Linotype" w:hAnsi="Palatino Linotype"/>
        </w:rPr>
        <w:t xml:space="preserve">Table 2 shows the extent to which preschool teachers utilize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 The table shows that sometimes: child centered approach is often </w:t>
      </w:r>
      <w:proofErr w:type="spellStart"/>
      <w:r w:rsidRPr="00E90B0D">
        <w:rPr>
          <w:rFonts w:ascii="Palatino Linotype" w:hAnsi="Palatino Linotype"/>
        </w:rPr>
        <w:t>utilise</w:t>
      </w:r>
      <w:proofErr w:type="spellEnd"/>
      <w:r w:rsidRPr="00E90B0D">
        <w:rPr>
          <w:rFonts w:ascii="Palatino Linotype" w:hAnsi="Palatino Linotype"/>
        </w:rPr>
        <w:t xml:space="preserve"> by teachers to facilitate learning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2.21), the teacher actively engages children with ac</w:t>
      </w:r>
      <w:proofErr w:type="spellStart"/>
      <w:r w:rsidRPr="00E90B0D">
        <w:rPr>
          <w:rFonts w:ascii="Palatino Linotype" w:hAnsi="Palatino Linotype"/>
        </w:rPr>
        <w:t>tivities</w:t>
      </w:r>
      <w:proofErr w:type="spellEnd"/>
      <w:r w:rsidRPr="00E90B0D">
        <w:rPr>
          <w:rFonts w:ascii="Palatino Linotype" w:hAnsi="Palatino Linotype"/>
        </w:rPr>
        <w:t xml:space="preserve"> to enhance learning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2.33), the teacher child centered approach sustain children’s interest in learning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2.07) and the teacher uses child centered approach throughout lessons. Again, the teacher often engages children in activities </w:t>
      </w:r>
      <w:r w:rsidRPr="00E90B0D">
        <w:rPr>
          <w:rFonts w:ascii="Palatino Linotype" w:hAnsi="Palatino Linotype"/>
        </w:rPr>
        <w:lastRenderedPageBreak/>
        <w:t>that motivates them to learn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2.53), the teacher uses activities to capture children’s interest (</w:t>
      </w:r>
      <m:oMath>
        <m:acc>
          <m:accPr>
            <m:chr m:val="̅"/>
            <m:ctrlPr>
              <w:rPr>
                <w:rFonts w:ascii="Cambria Math" w:hAnsi="Cambria Math"/>
                <w:i/>
              </w:rPr>
            </m:ctrlPr>
          </m:accPr>
          <m:e>
            <m:r>
              <w:rPr>
                <w:rFonts w:ascii="Cambria Math" w:hAnsi="Cambria Math"/>
              </w:rPr>
              <m:t>x</m:t>
            </m:r>
          </m:e>
        </m:acc>
      </m:oMath>
      <w:r w:rsidRPr="00E90B0D">
        <w:rPr>
          <w:rFonts w:ascii="Palatino Linotype" w:hAnsi="Palatino Linotype"/>
        </w:rPr>
        <w:t xml:space="preserve"> = 2.55). Meanwhile, based on the value of the weighted average (2.06 out of 4.00 maximum value that can be obtained), which falls within the decision value for low, it can be inferred that the extent to which preschool teachers utilize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 is low.</w:t>
      </w:r>
    </w:p>
    <w:p w:rsidR="00E90B0D" w:rsidRPr="00E90B0D" w:rsidRDefault="00E90B0D" w:rsidP="00E90B0D">
      <w:pPr>
        <w:spacing w:after="0" w:line="240" w:lineRule="auto"/>
        <w:jc w:val="both"/>
        <w:rPr>
          <w:rFonts w:ascii="Palatino Linotype" w:hAnsi="Palatino Linotype"/>
        </w:rPr>
      </w:pPr>
    </w:p>
    <w:p w:rsidR="00E90B0D" w:rsidRPr="00E90B0D" w:rsidRDefault="00E90B0D" w:rsidP="00E90B0D">
      <w:pPr>
        <w:spacing w:after="0" w:line="240" w:lineRule="auto"/>
        <w:jc w:val="both"/>
        <w:rPr>
          <w:rFonts w:ascii="Palatino Linotype" w:hAnsi="Palatino Linotype"/>
        </w:rPr>
      </w:pPr>
      <w:r w:rsidRPr="00E90B0D">
        <w:rPr>
          <w:rFonts w:ascii="Palatino Linotype" w:hAnsi="Palatino Linotype"/>
          <w:b/>
        </w:rPr>
        <w:t>Discussion of Findings</w:t>
      </w:r>
    </w:p>
    <w:p w:rsidR="00E90B0D" w:rsidRPr="00E90B0D" w:rsidRDefault="00E90B0D" w:rsidP="00E90B0D">
      <w:pPr>
        <w:spacing w:after="0" w:line="240" w:lineRule="auto"/>
        <w:jc w:val="both"/>
        <w:rPr>
          <w:rFonts w:ascii="Palatino Linotype" w:hAnsi="Palatino Linotype"/>
          <w:b/>
        </w:rPr>
      </w:pPr>
      <w:r w:rsidRPr="00E90B0D">
        <w:rPr>
          <w:rFonts w:ascii="Palatino Linotype" w:hAnsi="Palatino Linotype"/>
        </w:rPr>
        <w:t xml:space="preserve">The research questions from the study shows that preschool teachers’ perception of child centered approach in </w:t>
      </w:r>
      <w:proofErr w:type="spellStart"/>
      <w:r w:rsidRPr="00E90B0D">
        <w:rPr>
          <w:rFonts w:ascii="Palatino Linotype" w:hAnsi="Palatino Linotype"/>
        </w:rPr>
        <w:t>Shomolu</w:t>
      </w:r>
      <w:proofErr w:type="spellEnd"/>
      <w:r w:rsidRPr="00E90B0D">
        <w:rPr>
          <w:rFonts w:ascii="Palatino Linotype" w:hAnsi="Palatino Linotype"/>
        </w:rPr>
        <w:t xml:space="preserve"> Local Government Area of Lagos State is positive. While the extent of their </w:t>
      </w:r>
      <w:proofErr w:type="spellStart"/>
      <w:r w:rsidRPr="00E90B0D">
        <w:rPr>
          <w:rFonts w:ascii="Palatino Linotype" w:hAnsi="Palatino Linotype"/>
        </w:rPr>
        <w:t>utilisation</w:t>
      </w:r>
      <w:proofErr w:type="spellEnd"/>
      <w:r w:rsidRPr="00E90B0D">
        <w:rPr>
          <w:rFonts w:ascii="Palatino Linotype" w:hAnsi="Palatino Linotype"/>
        </w:rPr>
        <w:t xml:space="preserve"> of child centered approach is low. This finding could be attributed to the fact that the teachers covered in the study are early childhood education experts and thereby understand the importance of child centered approach. These findings are consistent with the joint study of </w:t>
      </w:r>
      <w:proofErr w:type="spellStart"/>
      <w:r w:rsidRPr="00E90B0D">
        <w:rPr>
          <w:rFonts w:ascii="Palatino Linotype" w:hAnsi="Palatino Linotype"/>
        </w:rPr>
        <w:t>Üzüm</w:t>
      </w:r>
      <w:proofErr w:type="spellEnd"/>
      <w:r w:rsidRPr="00E90B0D">
        <w:rPr>
          <w:rFonts w:ascii="Palatino Linotype" w:hAnsi="Palatino Linotype"/>
        </w:rPr>
        <w:t xml:space="preserve"> and </w:t>
      </w:r>
      <w:proofErr w:type="spellStart"/>
      <w:r w:rsidRPr="00E90B0D">
        <w:rPr>
          <w:rFonts w:ascii="Palatino Linotype" w:hAnsi="Palatino Linotype"/>
        </w:rPr>
        <w:t>Pesen</w:t>
      </w:r>
      <w:proofErr w:type="spellEnd"/>
      <w:r w:rsidRPr="00E90B0D">
        <w:rPr>
          <w:rFonts w:ascii="Palatino Linotype" w:hAnsi="Palatino Linotype"/>
        </w:rPr>
        <w:t xml:space="preserve"> (2019) which was revealed that learner centered approach increased academic performance of the students. It substantiate the result of Gupta (2021) in India that the approach helps to improve reciprocal interaction, positive thinking, and motivation and reduced anxiety among the trainees. In same vein, the findings support the various results of the studies by </w:t>
      </w:r>
      <w:proofErr w:type="spellStart"/>
      <w:r w:rsidRPr="00E90B0D">
        <w:rPr>
          <w:rFonts w:ascii="Palatino Linotype" w:hAnsi="Palatino Linotype"/>
        </w:rPr>
        <w:t>Gelisli</w:t>
      </w:r>
      <w:proofErr w:type="spellEnd"/>
      <w:r w:rsidRPr="00E90B0D">
        <w:rPr>
          <w:rFonts w:ascii="Palatino Linotype" w:hAnsi="Palatino Linotype"/>
        </w:rPr>
        <w:t xml:space="preserve">(2009), Hassan (2019), </w:t>
      </w:r>
      <w:r w:rsidRPr="00E90B0D">
        <w:rPr>
          <w:rFonts w:ascii="Palatino Linotype" w:hAnsi="Palatino Linotype"/>
          <w:color w:val="000000"/>
        </w:rPr>
        <w:t xml:space="preserve">McKean (2014) and </w:t>
      </w:r>
      <w:proofErr w:type="spellStart"/>
      <w:r w:rsidRPr="00E90B0D">
        <w:rPr>
          <w:rFonts w:ascii="Palatino Linotype" w:hAnsi="Palatino Linotype"/>
        </w:rPr>
        <w:t>Onuorah</w:t>
      </w:r>
      <w:proofErr w:type="spellEnd"/>
      <w:r w:rsidRPr="00E90B0D">
        <w:rPr>
          <w:rFonts w:ascii="Palatino Linotype" w:hAnsi="Palatino Linotype"/>
        </w:rPr>
        <w:t xml:space="preserve"> and </w:t>
      </w:r>
      <w:proofErr w:type="spellStart"/>
      <w:r w:rsidRPr="00E90B0D">
        <w:rPr>
          <w:rFonts w:ascii="Palatino Linotype" w:hAnsi="Palatino Linotype"/>
        </w:rPr>
        <w:t>Adimora</w:t>
      </w:r>
      <w:proofErr w:type="spellEnd"/>
      <w:r w:rsidRPr="00E90B0D">
        <w:rPr>
          <w:rFonts w:ascii="Palatino Linotype" w:hAnsi="Palatino Linotype"/>
        </w:rPr>
        <w:t xml:space="preserve"> (2016) who found that child centered approach was found to be significant why the conventional method applied was not significant. It can be established from the finding that student centered approach enhances effective learning in the classroom. Again, the results are in agreement with the result of </w:t>
      </w:r>
      <w:proofErr w:type="spellStart"/>
      <w:r w:rsidRPr="00E90B0D">
        <w:rPr>
          <w:rFonts w:ascii="Palatino Linotype" w:hAnsi="Palatino Linotype"/>
          <w:color w:val="000000"/>
        </w:rPr>
        <w:t>Afuwape</w:t>
      </w:r>
      <w:proofErr w:type="spellEnd"/>
      <w:r w:rsidRPr="00E90B0D">
        <w:rPr>
          <w:rFonts w:ascii="Palatino Linotype" w:hAnsi="Palatino Linotype"/>
          <w:color w:val="000000"/>
        </w:rPr>
        <w:t xml:space="preserve"> (2011) who found that there was no significant relationship between the secondary school student’s self-concept and their academic performance in Basic Science.</w:t>
      </w:r>
    </w:p>
    <w:p w:rsidR="00E90B0D" w:rsidRPr="00E90B0D" w:rsidRDefault="00E90B0D" w:rsidP="00E90B0D">
      <w:pPr>
        <w:spacing w:after="0" w:line="240" w:lineRule="auto"/>
        <w:jc w:val="both"/>
        <w:rPr>
          <w:rFonts w:ascii="Palatino Linotype" w:hAnsi="Palatino Linotype"/>
          <w:b/>
        </w:rPr>
      </w:pPr>
    </w:p>
    <w:p w:rsidR="00E90B0D" w:rsidRPr="00E90B0D" w:rsidRDefault="00E90B0D" w:rsidP="00E90B0D">
      <w:pPr>
        <w:autoSpaceDE w:val="0"/>
        <w:autoSpaceDN w:val="0"/>
        <w:adjustRightInd w:val="0"/>
        <w:spacing w:after="0" w:line="240" w:lineRule="auto"/>
        <w:jc w:val="both"/>
        <w:rPr>
          <w:rFonts w:ascii="Palatino Linotype" w:hAnsi="Palatino Linotype"/>
          <w:b/>
          <w:color w:val="000000"/>
        </w:rPr>
      </w:pPr>
      <w:r w:rsidRPr="00E90B0D">
        <w:rPr>
          <w:rFonts w:ascii="Palatino Linotype" w:hAnsi="Palatino Linotype"/>
          <w:b/>
          <w:color w:val="000000"/>
        </w:rPr>
        <w:t xml:space="preserve">Conclusion </w:t>
      </w:r>
    </w:p>
    <w:p w:rsidR="00E90B0D" w:rsidRPr="00E90B0D" w:rsidRDefault="00E90B0D" w:rsidP="00E90B0D">
      <w:pPr>
        <w:autoSpaceDE w:val="0"/>
        <w:autoSpaceDN w:val="0"/>
        <w:adjustRightInd w:val="0"/>
        <w:spacing w:after="0" w:line="240" w:lineRule="auto"/>
        <w:jc w:val="both"/>
        <w:rPr>
          <w:rFonts w:ascii="Palatino Linotype" w:hAnsi="Palatino Linotype"/>
          <w:color w:val="000000"/>
        </w:rPr>
      </w:pPr>
      <w:r w:rsidRPr="00E90B0D">
        <w:rPr>
          <w:rFonts w:ascii="Palatino Linotype" w:hAnsi="Palatino Linotype"/>
          <w:color w:val="000000"/>
        </w:rPr>
        <w:t xml:space="preserve">Based on the findings of this study, it is concluded that child centered approach is very pivotal in ensuring maximum achievement and skills acquisition level of all learners. In ensuring this, the activities of the learning environment of children is a key factor in determining the child’s performance. Hence, the level at which the environment is positive, rich, conducive and comfortable for the children has a direct link with the self-concept of the children in the school. </w:t>
      </w:r>
    </w:p>
    <w:p w:rsidR="00E90B0D" w:rsidRDefault="00E90B0D" w:rsidP="00E90B0D">
      <w:pPr>
        <w:autoSpaceDE w:val="0"/>
        <w:autoSpaceDN w:val="0"/>
        <w:adjustRightInd w:val="0"/>
        <w:spacing w:after="0" w:line="240" w:lineRule="auto"/>
        <w:jc w:val="both"/>
        <w:rPr>
          <w:rFonts w:ascii="Palatino Linotype" w:hAnsi="Palatino Linotype"/>
          <w:b/>
          <w:color w:val="000000"/>
        </w:rPr>
      </w:pPr>
    </w:p>
    <w:p w:rsidR="00E90B0D" w:rsidRPr="00E90B0D" w:rsidRDefault="00E90B0D" w:rsidP="00E90B0D">
      <w:pPr>
        <w:autoSpaceDE w:val="0"/>
        <w:autoSpaceDN w:val="0"/>
        <w:adjustRightInd w:val="0"/>
        <w:spacing w:after="0" w:line="240" w:lineRule="auto"/>
        <w:jc w:val="both"/>
        <w:rPr>
          <w:rFonts w:ascii="Palatino Linotype" w:hAnsi="Palatino Linotype"/>
          <w:b/>
          <w:color w:val="000000"/>
        </w:rPr>
      </w:pPr>
      <w:r w:rsidRPr="00E90B0D">
        <w:rPr>
          <w:rFonts w:ascii="Palatino Linotype" w:hAnsi="Palatino Linotype"/>
          <w:b/>
          <w:color w:val="000000"/>
        </w:rPr>
        <w:t>Recommendations</w:t>
      </w:r>
    </w:p>
    <w:p w:rsidR="00E90B0D" w:rsidRPr="00E90B0D" w:rsidRDefault="00E90B0D" w:rsidP="00E90B0D">
      <w:pPr>
        <w:pStyle w:val="ListParagraph"/>
        <w:numPr>
          <w:ilvl w:val="0"/>
          <w:numId w:val="44"/>
        </w:numPr>
        <w:autoSpaceDE w:val="0"/>
        <w:autoSpaceDN w:val="0"/>
        <w:adjustRightInd w:val="0"/>
        <w:spacing w:after="0" w:line="240" w:lineRule="auto"/>
        <w:jc w:val="both"/>
        <w:rPr>
          <w:rFonts w:ascii="Palatino Linotype" w:hAnsi="Palatino Linotype"/>
          <w:color w:val="000000"/>
        </w:rPr>
      </w:pPr>
      <w:r w:rsidRPr="00E90B0D">
        <w:rPr>
          <w:rFonts w:ascii="Palatino Linotype" w:hAnsi="Palatino Linotype"/>
          <w:color w:val="000000"/>
        </w:rPr>
        <w:t>It was recommended that parents should provide rich positive, calm, nurturing and comfortable environment that support learning and as well and be involved in their children’s academics, encourage their children to play with their peers, encourage discussions among family members.</w:t>
      </w:r>
    </w:p>
    <w:p w:rsidR="00E90B0D" w:rsidRPr="00E90B0D" w:rsidRDefault="00E90B0D" w:rsidP="00E90B0D">
      <w:pPr>
        <w:pStyle w:val="ListParagraph"/>
        <w:numPr>
          <w:ilvl w:val="0"/>
          <w:numId w:val="44"/>
        </w:numPr>
        <w:autoSpaceDE w:val="0"/>
        <w:autoSpaceDN w:val="0"/>
        <w:adjustRightInd w:val="0"/>
        <w:spacing w:after="0" w:line="240" w:lineRule="auto"/>
        <w:jc w:val="both"/>
        <w:rPr>
          <w:rFonts w:ascii="Palatino Linotype" w:hAnsi="Palatino Linotype"/>
          <w:color w:val="000000"/>
        </w:rPr>
      </w:pPr>
      <w:r w:rsidRPr="00E90B0D">
        <w:rPr>
          <w:rFonts w:ascii="Palatino Linotype" w:hAnsi="Palatino Linotype"/>
          <w:color w:val="000000"/>
        </w:rPr>
        <w:t>All teachers facilitating learning in the preschool settings should ensure that they engage their children in learning activities that will help to enhance positive learning among the children.</w:t>
      </w:r>
    </w:p>
    <w:p w:rsidR="00E90B0D" w:rsidRPr="00E90B0D" w:rsidRDefault="00E90B0D" w:rsidP="00E90B0D">
      <w:pPr>
        <w:pStyle w:val="ListParagraph"/>
        <w:numPr>
          <w:ilvl w:val="0"/>
          <w:numId w:val="44"/>
        </w:numPr>
        <w:autoSpaceDE w:val="0"/>
        <w:autoSpaceDN w:val="0"/>
        <w:adjustRightInd w:val="0"/>
        <w:spacing w:after="0" w:line="240" w:lineRule="auto"/>
        <w:jc w:val="both"/>
        <w:rPr>
          <w:rFonts w:ascii="Palatino Linotype" w:hAnsi="Palatino Linotype"/>
          <w:b/>
        </w:rPr>
      </w:pPr>
      <w:r w:rsidRPr="00E90B0D">
        <w:rPr>
          <w:rFonts w:ascii="Palatino Linotype" w:hAnsi="Palatino Linotype"/>
          <w:color w:val="000000"/>
        </w:rPr>
        <w:t>The parents and care-givers should also try as much as they can to engage children in story-telling, associative play, cooperative play and any other activities that can help to stimulate the learning outcome of kindergarteners.</w:t>
      </w:r>
    </w:p>
    <w:p w:rsidR="00E90B0D" w:rsidRDefault="00E90B0D" w:rsidP="00E90B0D">
      <w:pPr>
        <w:pStyle w:val="NoSpacing"/>
        <w:jc w:val="both"/>
        <w:rPr>
          <w:rFonts w:ascii="Palatino Linotype" w:hAnsi="Palatino Linotype"/>
          <w:b/>
        </w:rPr>
      </w:pPr>
    </w:p>
    <w:p w:rsidR="00E90B0D" w:rsidRDefault="00E90B0D" w:rsidP="00E90B0D">
      <w:pPr>
        <w:pStyle w:val="NoSpacing"/>
        <w:jc w:val="both"/>
        <w:rPr>
          <w:rFonts w:ascii="Palatino Linotype" w:hAnsi="Palatino Linotype"/>
          <w:b/>
        </w:rPr>
      </w:pPr>
    </w:p>
    <w:p w:rsidR="00E90B0D" w:rsidRDefault="00E90B0D" w:rsidP="00E90B0D">
      <w:pPr>
        <w:pStyle w:val="NoSpacing"/>
        <w:jc w:val="both"/>
        <w:rPr>
          <w:rFonts w:ascii="Palatino Linotype" w:hAnsi="Palatino Linotype"/>
          <w:b/>
        </w:rPr>
      </w:pPr>
    </w:p>
    <w:p w:rsidR="00E90B0D" w:rsidRDefault="00E90B0D" w:rsidP="00E90B0D">
      <w:pPr>
        <w:pStyle w:val="NoSpacing"/>
        <w:jc w:val="both"/>
        <w:rPr>
          <w:rFonts w:ascii="Palatino Linotype" w:hAnsi="Palatino Linotype"/>
          <w:b/>
        </w:rPr>
      </w:pPr>
    </w:p>
    <w:p w:rsidR="00E90B0D" w:rsidRPr="00E90B0D" w:rsidRDefault="00E90B0D" w:rsidP="00E90B0D">
      <w:pPr>
        <w:pStyle w:val="NoSpacing"/>
        <w:jc w:val="both"/>
        <w:rPr>
          <w:rFonts w:ascii="Palatino Linotype" w:hAnsi="Palatino Linotype"/>
          <w:b/>
        </w:rPr>
      </w:pPr>
    </w:p>
    <w:p w:rsidR="00E90B0D" w:rsidRPr="00E90B0D" w:rsidRDefault="00E90B0D" w:rsidP="00E90B0D">
      <w:pPr>
        <w:spacing w:after="0" w:line="240" w:lineRule="auto"/>
        <w:jc w:val="both"/>
        <w:rPr>
          <w:rFonts w:ascii="Palatino Linotype" w:hAnsi="Palatino Linotype"/>
        </w:rPr>
      </w:pPr>
      <w:r w:rsidRPr="00E90B0D">
        <w:rPr>
          <w:rFonts w:ascii="Palatino Linotype" w:hAnsi="Palatino Linotype"/>
          <w:b/>
        </w:rPr>
        <w:lastRenderedPageBreak/>
        <w:t>References</w:t>
      </w:r>
    </w:p>
    <w:p w:rsidR="00E90B0D" w:rsidRPr="00E90B0D" w:rsidRDefault="00E90B0D" w:rsidP="00E90B0D">
      <w:pPr>
        <w:pStyle w:val="NormalWeb"/>
        <w:shd w:val="clear" w:color="auto" w:fill="FFFFFF"/>
        <w:spacing w:before="0" w:beforeAutospacing="0" w:after="0" w:afterAutospacing="0"/>
        <w:ind w:left="720" w:hanging="720"/>
        <w:jc w:val="both"/>
        <w:rPr>
          <w:rFonts w:ascii="Palatino Linotype" w:hAnsi="Palatino Linotype"/>
          <w:sz w:val="22"/>
          <w:szCs w:val="22"/>
        </w:rPr>
      </w:pPr>
      <w:proofErr w:type="spellStart"/>
      <w:r w:rsidRPr="00E90B0D">
        <w:rPr>
          <w:rFonts w:ascii="Palatino Linotype" w:hAnsi="Palatino Linotype"/>
          <w:sz w:val="22"/>
          <w:szCs w:val="22"/>
        </w:rPr>
        <w:t>Afuwape</w:t>
      </w:r>
      <w:proofErr w:type="spellEnd"/>
      <w:r w:rsidRPr="00E90B0D">
        <w:rPr>
          <w:rFonts w:ascii="Palatino Linotype" w:hAnsi="Palatino Linotype"/>
          <w:sz w:val="22"/>
          <w:szCs w:val="22"/>
        </w:rPr>
        <w:t>, M. O. (2011). Students’ self-concept and thei</w:t>
      </w:r>
      <w:r>
        <w:rPr>
          <w:rFonts w:ascii="Palatino Linotype" w:hAnsi="Palatino Linotype"/>
          <w:sz w:val="22"/>
          <w:szCs w:val="22"/>
        </w:rPr>
        <w:t xml:space="preserve">r achievement in Basic Science. </w:t>
      </w:r>
      <w:r w:rsidRPr="00E90B0D">
        <w:rPr>
          <w:rFonts w:ascii="Palatino Linotype" w:hAnsi="Palatino Linotype"/>
          <w:i/>
          <w:sz w:val="22"/>
          <w:szCs w:val="22"/>
        </w:rPr>
        <w:t>An</w:t>
      </w:r>
      <w:r>
        <w:rPr>
          <w:rFonts w:ascii="Palatino Linotype" w:hAnsi="Palatino Linotype"/>
          <w:i/>
          <w:sz w:val="22"/>
          <w:szCs w:val="22"/>
        </w:rPr>
        <w:t xml:space="preserve"> </w:t>
      </w:r>
      <w:r w:rsidRPr="00E90B0D">
        <w:rPr>
          <w:rFonts w:ascii="Palatino Linotype" w:hAnsi="Palatino Linotype"/>
          <w:i/>
          <w:sz w:val="22"/>
          <w:szCs w:val="22"/>
        </w:rPr>
        <w:t>International Multidisciplinary Journal, Ethiopia, 5</w:t>
      </w:r>
      <w:r w:rsidRPr="00E90B0D">
        <w:rPr>
          <w:rFonts w:ascii="Palatino Linotype" w:hAnsi="Palatino Linotype"/>
          <w:sz w:val="22"/>
          <w:szCs w:val="22"/>
        </w:rPr>
        <w:t>(4), 191-200</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Style w:val="author"/>
          <w:rFonts w:ascii="Palatino Linotype" w:hAnsi="Palatino Linotype"/>
        </w:rPr>
        <w:t>Akinbote</w:t>
      </w:r>
      <w:proofErr w:type="spellEnd"/>
      <w:r w:rsidRPr="00E90B0D">
        <w:rPr>
          <w:rStyle w:val="author"/>
          <w:rFonts w:ascii="Palatino Linotype" w:hAnsi="Palatino Linotype"/>
        </w:rPr>
        <w:t xml:space="preserve">, R. O., </w:t>
      </w:r>
      <w:proofErr w:type="spellStart"/>
      <w:r w:rsidRPr="00E90B0D">
        <w:rPr>
          <w:rStyle w:val="author"/>
          <w:rFonts w:ascii="Palatino Linotype" w:hAnsi="Palatino Linotype"/>
        </w:rPr>
        <w:t>Olowe</w:t>
      </w:r>
      <w:proofErr w:type="spellEnd"/>
      <w:r w:rsidRPr="00E90B0D">
        <w:rPr>
          <w:rStyle w:val="author"/>
          <w:rFonts w:ascii="Palatino Linotype" w:hAnsi="Palatino Linotype"/>
        </w:rPr>
        <w:t xml:space="preserve">, P. K., &amp; John, N. (2017). </w:t>
      </w:r>
      <w:r w:rsidRPr="00E90B0D">
        <w:rPr>
          <w:rFonts w:ascii="Palatino Linotype" w:hAnsi="Palatino Linotype"/>
        </w:rPr>
        <w:t>Pre-primary school teachers’ knowledge</w:t>
      </w:r>
      <w:r w:rsidRPr="00E90B0D">
        <w:rPr>
          <w:rFonts w:ascii="Palatino Linotype" w:hAnsi="Palatino Linotype"/>
        </w:rPr>
        <w:tab/>
        <w:t xml:space="preserve">of characteristics and nurturing of gifted children in </w:t>
      </w:r>
      <w:proofErr w:type="spellStart"/>
      <w:r w:rsidRPr="00E90B0D">
        <w:rPr>
          <w:rFonts w:ascii="Palatino Linotype" w:hAnsi="Palatino Linotype"/>
        </w:rPr>
        <w:t>Ondo</w:t>
      </w:r>
      <w:proofErr w:type="spellEnd"/>
      <w:r w:rsidRPr="00E90B0D">
        <w:rPr>
          <w:rFonts w:ascii="Palatino Linotype" w:hAnsi="Palatino Linotype"/>
        </w:rPr>
        <w:t xml:space="preserve"> West Local Government</w:t>
      </w:r>
      <w:r>
        <w:rPr>
          <w:rFonts w:ascii="Palatino Linotype" w:hAnsi="Palatino Linotype"/>
        </w:rPr>
        <w:t xml:space="preserve"> </w:t>
      </w:r>
      <w:r w:rsidRPr="00E90B0D">
        <w:rPr>
          <w:rFonts w:ascii="Palatino Linotype" w:hAnsi="Palatino Linotype"/>
        </w:rPr>
        <w:t>Area.</w:t>
      </w:r>
      <w:r w:rsidRPr="00E90B0D">
        <w:rPr>
          <w:rFonts w:ascii="Palatino Linotype" w:hAnsi="Palatino Linotype"/>
          <w:i/>
        </w:rPr>
        <w:t xml:space="preserve"> African Journal of Educational Research, 21</w:t>
      </w:r>
      <w:r w:rsidRPr="00E90B0D">
        <w:rPr>
          <w:rFonts w:ascii="Palatino Linotype" w:hAnsi="Palatino Linotype"/>
        </w:rPr>
        <w:t>(2), 28-38.</w:t>
      </w:r>
    </w:p>
    <w:p w:rsidR="00E90B0D" w:rsidRPr="00E90B0D" w:rsidRDefault="00E90B0D" w:rsidP="00E90B0D">
      <w:pPr>
        <w:spacing w:after="0" w:line="240" w:lineRule="auto"/>
        <w:ind w:left="720" w:hanging="720"/>
        <w:jc w:val="both"/>
        <w:rPr>
          <w:rFonts w:ascii="Palatino Linotype" w:hAnsi="Palatino Linotype"/>
        </w:rPr>
      </w:pPr>
      <w:r w:rsidRPr="00E90B0D">
        <w:rPr>
          <w:rFonts w:ascii="Palatino Linotype" w:hAnsi="Palatino Linotype"/>
        </w:rPr>
        <w:t xml:space="preserve">Bandura, H. (1997). </w:t>
      </w:r>
      <w:r w:rsidRPr="00E90B0D">
        <w:rPr>
          <w:rFonts w:ascii="Palatino Linotype" w:hAnsi="Palatino Linotype"/>
          <w:i/>
        </w:rPr>
        <w:t>Self-efficacy: The exercise of control</w:t>
      </w:r>
      <w:r w:rsidRPr="00E90B0D">
        <w:rPr>
          <w:rFonts w:ascii="Palatino Linotype" w:hAnsi="Palatino Linotype"/>
        </w:rPr>
        <w:t>. New York: Freeman</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Fonts w:ascii="Palatino Linotype" w:hAnsi="Palatino Linotype"/>
        </w:rPr>
        <w:t>Boulter</w:t>
      </w:r>
      <w:proofErr w:type="spellEnd"/>
      <w:r w:rsidRPr="00E90B0D">
        <w:rPr>
          <w:rFonts w:ascii="Palatino Linotype" w:hAnsi="Palatino Linotype"/>
        </w:rPr>
        <w:t>, L. T. (2002). Self-concept as a predictor of college freshman academic adjustment.</w:t>
      </w:r>
      <w:r w:rsidRPr="00E90B0D">
        <w:rPr>
          <w:rFonts w:ascii="Palatino Linotype" w:hAnsi="Palatino Linotype"/>
          <w:i/>
        </w:rPr>
        <w:t xml:space="preserve"> College Student Journal, 36</w:t>
      </w:r>
      <w:r w:rsidRPr="00E90B0D">
        <w:rPr>
          <w:rFonts w:ascii="Palatino Linotype" w:hAnsi="Palatino Linotype"/>
        </w:rPr>
        <w:t>(2), 234-246.</w:t>
      </w:r>
    </w:p>
    <w:p w:rsidR="00E90B0D" w:rsidRPr="00E90B0D" w:rsidRDefault="00E90B0D" w:rsidP="00E90B0D">
      <w:pPr>
        <w:pStyle w:val="NormalWeb"/>
        <w:shd w:val="clear" w:color="auto" w:fill="FFFFFF"/>
        <w:spacing w:before="0" w:beforeAutospacing="0" w:after="0" w:afterAutospacing="0"/>
        <w:ind w:left="720" w:hanging="720"/>
        <w:jc w:val="both"/>
        <w:rPr>
          <w:rFonts w:ascii="Palatino Linotype" w:hAnsi="Palatino Linotype"/>
          <w:sz w:val="22"/>
          <w:szCs w:val="22"/>
        </w:rPr>
      </w:pPr>
      <w:proofErr w:type="spellStart"/>
      <w:r w:rsidRPr="00E90B0D">
        <w:rPr>
          <w:rFonts w:ascii="Palatino Linotype" w:hAnsi="Palatino Linotype"/>
          <w:sz w:val="22"/>
          <w:szCs w:val="22"/>
        </w:rPr>
        <w:t>Gelisli</w:t>
      </w:r>
      <w:proofErr w:type="spellEnd"/>
      <w:r w:rsidRPr="00E90B0D">
        <w:rPr>
          <w:rFonts w:ascii="Palatino Linotype" w:hAnsi="Palatino Linotype"/>
          <w:sz w:val="22"/>
          <w:szCs w:val="22"/>
        </w:rPr>
        <w:t>, Y. (2009). On the effect of students centered instructional approaches on student</w:t>
      </w:r>
      <w:r>
        <w:rPr>
          <w:rFonts w:ascii="Palatino Linotype" w:hAnsi="Palatino Linotype"/>
          <w:sz w:val="22"/>
          <w:szCs w:val="22"/>
        </w:rPr>
        <w:t xml:space="preserve"> success. </w:t>
      </w:r>
      <w:proofErr w:type="spellStart"/>
      <w:r w:rsidRPr="00E90B0D">
        <w:rPr>
          <w:rFonts w:ascii="Palatino Linotype" w:hAnsi="Palatino Linotype"/>
          <w:i/>
          <w:sz w:val="22"/>
          <w:szCs w:val="22"/>
        </w:rPr>
        <w:t>Procedia</w:t>
      </w:r>
      <w:proofErr w:type="spellEnd"/>
      <w:r w:rsidRPr="00E90B0D">
        <w:rPr>
          <w:rFonts w:ascii="Palatino Linotype" w:hAnsi="Palatino Linotype"/>
          <w:i/>
          <w:sz w:val="22"/>
          <w:szCs w:val="22"/>
        </w:rPr>
        <w:t xml:space="preserve">-Social and </w:t>
      </w:r>
      <w:proofErr w:type="spellStart"/>
      <w:r w:rsidRPr="00E90B0D">
        <w:rPr>
          <w:rFonts w:ascii="Palatino Linotype" w:hAnsi="Palatino Linotype"/>
          <w:i/>
          <w:sz w:val="22"/>
          <w:szCs w:val="22"/>
        </w:rPr>
        <w:t>Behavioural</w:t>
      </w:r>
      <w:proofErr w:type="spellEnd"/>
      <w:r w:rsidRPr="00E90B0D">
        <w:rPr>
          <w:rFonts w:ascii="Palatino Linotype" w:hAnsi="Palatino Linotype"/>
          <w:i/>
          <w:sz w:val="22"/>
          <w:szCs w:val="22"/>
        </w:rPr>
        <w:t xml:space="preserve"> Sciences</w:t>
      </w:r>
      <w:r w:rsidRPr="00E90B0D">
        <w:rPr>
          <w:rFonts w:ascii="Palatino Linotype" w:hAnsi="Palatino Linotype"/>
          <w:sz w:val="22"/>
          <w:szCs w:val="22"/>
        </w:rPr>
        <w:t>. 1. 469-473.</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Fonts w:ascii="Palatino Linotype" w:hAnsi="Palatino Linotype"/>
        </w:rPr>
        <w:t>Ghadah</w:t>
      </w:r>
      <w:proofErr w:type="spellEnd"/>
      <w:r w:rsidRPr="00E90B0D">
        <w:rPr>
          <w:rFonts w:ascii="Palatino Linotype" w:hAnsi="Palatino Linotype"/>
        </w:rPr>
        <w:t>, M. (2014). The impact of student-centered learning approach through workshops</w:t>
      </w:r>
      <w:r>
        <w:rPr>
          <w:rFonts w:ascii="Palatino Linotype" w:hAnsi="Palatino Linotype"/>
        </w:rPr>
        <w:t xml:space="preserve"> </w:t>
      </w:r>
      <w:r w:rsidRPr="00E90B0D">
        <w:rPr>
          <w:rFonts w:ascii="Palatino Linotype" w:hAnsi="Palatino Linotype"/>
        </w:rPr>
        <w:t xml:space="preserve">conduction on the </w:t>
      </w:r>
      <w:proofErr w:type="spellStart"/>
      <w:r w:rsidRPr="00E90B0D">
        <w:rPr>
          <w:rFonts w:ascii="Palatino Linotype" w:hAnsi="Palatino Linotype"/>
        </w:rPr>
        <w:t>uae</w:t>
      </w:r>
      <w:proofErr w:type="spellEnd"/>
      <w:r w:rsidRPr="00E90B0D">
        <w:rPr>
          <w:rFonts w:ascii="Palatino Linotype" w:hAnsi="Palatino Linotype"/>
        </w:rPr>
        <w:t xml:space="preserve"> university female students’ confidence. </w:t>
      </w:r>
      <w:r w:rsidRPr="00E90B0D">
        <w:rPr>
          <w:rFonts w:ascii="Palatino Linotype" w:hAnsi="Palatino Linotype"/>
          <w:i/>
        </w:rPr>
        <w:t>European Journal of</w:t>
      </w:r>
      <w:r>
        <w:rPr>
          <w:rFonts w:ascii="Palatino Linotype" w:hAnsi="Palatino Linotype"/>
          <w:i/>
        </w:rPr>
        <w:t xml:space="preserve"> </w:t>
      </w:r>
      <w:r w:rsidRPr="00E90B0D">
        <w:rPr>
          <w:rFonts w:ascii="Palatino Linotype" w:hAnsi="Palatino Linotype"/>
          <w:i/>
        </w:rPr>
        <w:t>Business and Management Review, 2</w:t>
      </w:r>
      <w:r w:rsidRPr="00E90B0D">
        <w:rPr>
          <w:rFonts w:ascii="Palatino Linotype" w:hAnsi="Palatino Linotype"/>
        </w:rPr>
        <w:t xml:space="preserve">(5), 31-43. </w:t>
      </w:r>
    </w:p>
    <w:p w:rsidR="00E90B0D" w:rsidRPr="00E90B0D" w:rsidRDefault="00E90B0D" w:rsidP="00E90B0D">
      <w:pPr>
        <w:spacing w:after="0" w:line="240" w:lineRule="auto"/>
        <w:ind w:left="720" w:hanging="720"/>
        <w:jc w:val="both"/>
        <w:rPr>
          <w:rFonts w:ascii="Palatino Linotype" w:hAnsi="Palatino Linotype"/>
        </w:rPr>
      </w:pPr>
      <w:r w:rsidRPr="00E90B0D">
        <w:rPr>
          <w:rFonts w:ascii="Palatino Linotype" w:hAnsi="Palatino Linotype"/>
        </w:rPr>
        <w:t>Hassan, M. K. (2019). The impact of student-centered instruction on EFL Learners’</w:t>
      </w:r>
      <w:r>
        <w:rPr>
          <w:rFonts w:ascii="Palatino Linotype" w:hAnsi="Palatino Linotype"/>
        </w:rPr>
        <w:t xml:space="preserve"> </w:t>
      </w:r>
      <w:r w:rsidRPr="00E90B0D">
        <w:rPr>
          <w:rFonts w:ascii="Palatino Linotype" w:hAnsi="Palatino Linotype"/>
        </w:rPr>
        <w:t>Affect</w:t>
      </w:r>
      <w:r w:rsidRPr="00E90B0D">
        <w:rPr>
          <w:rFonts w:ascii="Palatino Linotype" w:hAnsi="Palatino Linotype"/>
        </w:rPr>
        <w:tab/>
        <w:t xml:space="preserve">and Achievement. </w:t>
      </w:r>
      <w:r w:rsidRPr="00E90B0D">
        <w:rPr>
          <w:rFonts w:ascii="Palatino Linotype" w:hAnsi="Palatino Linotype"/>
          <w:i/>
        </w:rPr>
        <w:t>English Language Teaching; 12</w:t>
      </w:r>
      <w:r w:rsidRPr="00E90B0D">
        <w:rPr>
          <w:rFonts w:ascii="Palatino Linotype" w:hAnsi="Palatino Linotype"/>
        </w:rPr>
        <w:t xml:space="preserve">(1), 134-153 </w:t>
      </w:r>
    </w:p>
    <w:p w:rsidR="00E90B0D" w:rsidRPr="00E90B0D" w:rsidRDefault="00E90B0D" w:rsidP="00E90B0D">
      <w:pPr>
        <w:spacing w:after="0" w:line="240" w:lineRule="auto"/>
        <w:ind w:left="720" w:hanging="720"/>
        <w:jc w:val="both"/>
        <w:rPr>
          <w:rFonts w:ascii="Palatino Linotype" w:hAnsi="Palatino Linotype"/>
        </w:rPr>
      </w:pPr>
      <w:r w:rsidRPr="00E90B0D">
        <w:rPr>
          <w:rFonts w:ascii="Palatino Linotype" w:hAnsi="Palatino Linotype"/>
        </w:rPr>
        <w:t>John, E. L., Abdul-Jaleel, S., &amp; Dawson-Brew, E. (2014). Influe</w:t>
      </w:r>
      <w:r>
        <w:rPr>
          <w:rFonts w:ascii="Palatino Linotype" w:hAnsi="Palatino Linotype"/>
        </w:rPr>
        <w:t xml:space="preserve">nce of students self-concept on </w:t>
      </w:r>
      <w:r w:rsidRPr="00E90B0D">
        <w:rPr>
          <w:rFonts w:ascii="Palatino Linotype" w:hAnsi="Palatino Linotype"/>
        </w:rPr>
        <w:t xml:space="preserve">their academic performance in the Elmina Township. </w:t>
      </w:r>
      <w:r>
        <w:rPr>
          <w:rFonts w:ascii="Palatino Linotype" w:hAnsi="Palatino Linotype"/>
          <w:i/>
        </w:rPr>
        <w:t xml:space="preserve">European Journal of Research and </w:t>
      </w:r>
      <w:r w:rsidRPr="00E90B0D">
        <w:rPr>
          <w:rFonts w:ascii="Palatino Linotype" w:hAnsi="Palatino Linotype"/>
          <w:i/>
        </w:rPr>
        <w:t>Reflection in Educational Sciences</w:t>
      </w:r>
      <w:r w:rsidRPr="00E90B0D">
        <w:rPr>
          <w:rFonts w:ascii="Palatino Linotype" w:hAnsi="Palatino Linotype"/>
        </w:rPr>
        <w:t xml:space="preserve">, </w:t>
      </w:r>
      <w:r w:rsidRPr="00E90B0D">
        <w:rPr>
          <w:rFonts w:ascii="Palatino Linotype" w:hAnsi="Palatino Linotype"/>
          <w:i/>
        </w:rPr>
        <w:t>2(</w:t>
      </w:r>
      <w:r w:rsidRPr="00E90B0D">
        <w:rPr>
          <w:rFonts w:ascii="Palatino Linotype" w:hAnsi="Palatino Linotype"/>
        </w:rPr>
        <w:t xml:space="preserve">4), 1-10 </w:t>
      </w:r>
    </w:p>
    <w:p w:rsidR="00E90B0D" w:rsidRPr="00E90B0D" w:rsidRDefault="00E90B0D" w:rsidP="00E90B0D">
      <w:pPr>
        <w:pStyle w:val="NoSpacing"/>
        <w:ind w:left="720" w:hanging="720"/>
        <w:jc w:val="both"/>
        <w:rPr>
          <w:rFonts w:ascii="Palatino Linotype" w:hAnsi="Palatino Linotype"/>
        </w:rPr>
      </w:pPr>
      <w:proofErr w:type="spellStart"/>
      <w:r w:rsidRPr="00E90B0D">
        <w:rPr>
          <w:rFonts w:ascii="Palatino Linotype" w:hAnsi="Palatino Linotype"/>
          <w:shd w:val="clear" w:color="auto" w:fill="FFFFFF"/>
        </w:rPr>
        <w:t>Kamba</w:t>
      </w:r>
      <w:proofErr w:type="spellEnd"/>
      <w:r w:rsidRPr="00E90B0D">
        <w:rPr>
          <w:rFonts w:ascii="Palatino Linotype" w:hAnsi="Palatino Linotype"/>
          <w:shd w:val="clear" w:color="auto" w:fill="FFFFFF"/>
        </w:rPr>
        <w:t xml:space="preserve">, N., K. (2020). Self-concept as a predictor variable of </w:t>
      </w:r>
      <w:r>
        <w:rPr>
          <w:rFonts w:ascii="Palatino Linotype" w:hAnsi="Palatino Linotype"/>
          <w:shd w:val="clear" w:color="auto" w:fill="FFFFFF"/>
        </w:rPr>
        <w:t xml:space="preserve">primary school pupils’ academic </w:t>
      </w:r>
      <w:r w:rsidRPr="00E90B0D">
        <w:rPr>
          <w:rFonts w:ascii="Palatino Linotype" w:hAnsi="Palatino Linotype"/>
          <w:shd w:val="clear" w:color="auto" w:fill="FFFFFF"/>
        </w:rPr>
        <w:t xml:space="preserve">performance in </w:t>
      </w:r>
      <w:proofErr w:type="spellStart"/>
      <w:r w:rsidRPr="00E90B0D">
        <w:rPr>
          <w:rFonts w:ascii="Palatino Linotype" w:hAnsi="Palatino Linotype"/>
          <w:shd w:val="clear" w:color="auto" w:fill="FFFFFF"/>
        </w:rPr>
        <w:t>Kebbi</w:t>
      </w:r>
      <w:proofErr w:type="spellEnd"/>
      <w:r w:rsidRPr="00E90B0D">
        <w:rPr>
          <w:rFonts w:ascii="Palatino Linotype" w:hAnsi="Palatino Linotype"/>
          <w:shd w:val="clear" w:color="auto" w:fill="FFFFFF"/>
        </w:rPr>
        <w:t xml:space="preserve"> State. </w:t>
      </w:r>
      <w:proofErr w:type="spellStart"/>
      <w:r w:rsidRPr="00E90B0D">
        <w:rPr>
          <w:rFonts w:ascii="Palatino Linotype" w:hAnsi="Palatino Linotype"/>
          <w:i/>
          <w:iCs/>
          <w:shd w:val="clear" w:color="auto" w:fill="FFFFFF"/>
        </w:rPr>
        <w:t>Sokoto</w:t>
      </w:r>
      <w:proofErr w:type="spellEnd"/>
      <w:r w:rsidRPr="00E90B0D">
        <w:rPr>
          <w:rFonts w:ascii="Palatino Linotype" w:hAnsi="Palatino Linotype"/>
          <w:i/>
          <w:iCs/>
          <w:shd w:val="clear" w:color="auto" w:fill="FFFFFF"/>
        </w:rPr>
        <w:t xml:space="preserve"> Educational Review</w:t>
      </w:r>
      <w:r w:rsidRPr="00E90B0D">
        <w:rPr>
          <w:rFonts w:ascii="Palatino Linotype" w:hAnsi="Palatino Linotype"/>
          <w:shd w:val="clear" w:color="auto" w:fill="FFFFFF"/>
        </w:rPr>
        <w:t>, </w:t>
      </w:r>
      <w:r w:rsidRPr="00E90B0D">
        <w:rPr>
          <w:rFonts w:ascii="Palatino Linotype" w:hAnsi="Palatino Linotype"/>
          <w:i/>
          <w:iCs/>
          <w:shd w:val="clear" w:color="auto" w:fill="FFFFFF"/>
        </w:rPr>
        <w:t>11</w:t>
      </w:r>
      <w:r w:rsidRPr="00E90B0D">
        <w:rPr>
          <w:rFonts w:ascii="Palatino Linotype" w:hAnsi="Palatino Linotype"/>
          <w:shd w:val="clear" w:color="auto" w:fill="FFFFFF"/>
        </w:rPr>
        <w:t>(2),</w:t>
      </w:r>
      <w:r>
        <w:rPr>
          <w:rFonts w:ascii="Palatino Linotype" w:hAnsi="Palatino Linotype"/>
          <w:shd w:val="clear" w:color="auto" w:fill="FFFFFF"/>
        </w:rPr>
        <w:t xml:space="preserve"> 248-256. </w:t>
      </w:r>
      <w:r w:rsidRPr="00E90B0D">
        <w:rPr>
          <w:rFonts w:ascii="Palatino Linotype" w:hAnsi="Palatino Linotype"/>
          <w:shd w:val="clear" w:color="auto" w:fill="FFFFFF"/>
        </w:rPr>
        <w:t>https://doi.org/10.35386/ser.v11i2.345</w:t>
      </w:r>
    </w:p>
    <w:p w:rsidR="00E90B0D" w:rsidRPr="00E90B0D" w:rsidRDefault="00E90B0D" w:rsidP="00E90B0D">
      <w:pPr>
        <w:pStyle w:val="NoSpacing"/>
        <w:ind w:left="720" w:hanging="720"/>
        <w:jc w:val="both"/>
        <w:rPr>
          <w:rFonts w:ascii="Palatino Linotype" w:hAnsi="Palatino Linotype"/>
        </w:rPr>
      </w:pPr>
      <w:proofErr w:type="spellStart"/>
      <w:r w:rsidRPr="00E90B0D">
        <w:rPr>
          <w:rFonts w:ascii="Palatino Linotype" w:hAnsi="Palatino Linotype"/>
        </w:rPr>
        <w:t>Karaduman</w:t>
      </w:r>
      <w:proofErr w:type="spellEnd"/>
      <w:r w:rsidRPr="00E90B0D">
        <w:rPr>
          <w:rFonts w:ascii="Palatino Linotype" w:hAnsi="Palatino Linotype"/>
        </w:rPr>
        <w:t xml:space="preserve">, M. A. (2011). Pre-service teachers’ attitudes </w:t>
      </w:r>
      <w:r>
        <w:rPr>
          <w:rFonts w:ascii="Palatino Linotype" w:hAnsi="Palatino Linotype"/>
        </w:rPr>
        <w:t xml:space="preserve">towards the profession of early childhood </w:t>
      </w:r>
      <w:r w:rsidRPr="00E90B0D">
        <w:rPr>
          <w:rFonts w:ascii="Palatino Linotype" w:hAnsi="Palatino Linotype"/>
        </w:rPr>
        <w:t xml:space="preserve">education in terms of sex and </w:t>
      </w:r>
      <w:r>
        <w:rPr>
          <w:rFonts w:ascii="Palatino Linotype" w:hAnsi="Palatino Linotype"/>
        </w:rPr>
        <w:t xml:space="preserve">gender role. M.Ed. Project. The Graduate School of Social </w:t>
      </w:r>
      <w:r w:rsidRPr="00E90B0D">
        <w:rPr>
          <w:rFonts w:ascii="Palatino Linotype" w:hAnsi="Palatino Linotype"/>
        </w:rPr>
        <w:t xml:space="preserve">Sciences, Middle East Technical University. </w:t>
      </w:r>
      <w:proofErr w:type="spellStart"/>
      <w:r w:rsidRPr="00E90B0D">
        <w:rPr>
          <w:rFonts w:ascii="Palatino Linotype" w:hAnsi="Palatino Linotype"/>
        </w:rPr>
        <w:t>i</w:t>
      </w:r>
      <w:proofErr w:type="spellEnd"/>
      <w:r w:rsidRPr="00E90B0D">
        <w:rPr>
          <w:rFonts w:ascii="Palatino Linotype" w:hAnsi="Palatino Linotype"/>
        </w:rPr>
        <w:t xml:space="preserve"> +</w:t>
      </w:r>
      <w:r w:rsidRPr="00E90B0D">
        <w:rPr>
          <w:rFonts w:ascii="Palatino Linotype" w:hAnsi="Palatino Linotype"/>
        </w:rPr>
        <w:tab/>
        <w:t>116pp.</w:t>
      </w:r>
    </w:p>
    <w:p w:rsidR="00E90B0D" w:rsidRPr="00E90B0D" w:rsidRDefault="00E90B0D" w:rsidP="00E90B0D">
      <w:pPr>
        <w:tabs>
          <w:tab w:val="left" w:pos="6195"/>
        </w:tabs>
        <w:spacing w:after="0" w:line="240" w:lineRule="auto"/>
        <w:ind w:left="720" w:hanging="720"/>
        <w:jc w:val="both"/>
        <w:rPr>
          <w:rFonts w:ascii="Palatino Linotype" w:hAnsi="Palatino Linotype"/>
        </w:rPr>
      </w:pPr>
      <w:r w:rsidRPr="00E90B0D">
        <w:rPr>
          <w:rFonts w:ascii="Palatino Linotype" w:hAnsi="Palatino Linotype"/>
        </w:rPr>
        <w:t>McKean, S. (2014). The effects of implementing student-</w:t>
      </w:r>
      <w:proofErr w:type="spellStart"/>
      <w:r w:rsidRPr="00E90B0D">
        <w:rPr>
          <w:rFonts w:ascii="Palatino Linotype" w:hAnsi="Palatino Linotype"/>
        </w:rPr>
        <w:t>centred</w:t>
      </w:r>
      <w:proofErr w:type="spellEnd"/>
      <w:r w:rsidRPr="00E90B0D">
        <w:rPr>
          <w:rFonts w:ascii="Palatino Linotype" w:hAnsi="Palatino Linotype"/>
        </w:rPr>
        <w:t xml:space="preserve"> learning on at-risk </w:t>
      </w:r>
    </w:p>
    <w:p w:rsidR="00E90B0D" w:rsidRPr="00E90B0D" w:rsidRDefault="00E90B0D" w:rsidP="00E90B0D">
      <w:pPr>
        <w:pStyle w:val="NormalWeb"/>
        <w:shd w:val="clear" w:color="auto" w:fill="FFFFFF"/>
        <w:spacing w:before="0" w:beforeAutospacing="0" w:after="0" w:afterAutospacing="0"/>
        <w:ind w:left="720" w:hanging="720"/>
        <w:jc w:val="both"/>
        <w:rPr>
          <w:rFonts w:ascii="Palatino Linotype" w:hAnsi="Palatino Linotype"/>
          <w:sz w:val="22"/>
          <w:szCs w:val="22"/>
        </w:rPr>
      </w:pPr>
      <w:r w:rsidRPr="00E90B0D">
        <w:rPr>
          <w:rFonts w:ascii="Palatino Linotype" w:hAnsi="Palatino Linotype"/>
          <w:sz w:val="22"/>
          <w:szCs w:val="22"/>
        </w:rPr>
        <w:t xml:space="preserve">Nelly, C. A. (2016). Effect of Child </w:t>
      </w:r>
      <w:proofErr w:type="spellStart"/>
      <w:r w:rsidRPr="00E90B0D">
        <w:rPr>
          <w:rFonts w:ascii="Palatino Linotype" w:hAnsi="Palatino Linotype"/>
          <w:sz w:val="22"/>
          <w:szCs w:val="22"/>
        </w:rPr>
        <w:t>Centred</w:t>
      </w:r>
      <w:proofErr w:type="spellEnd"/>
      <w:r w:rsidRPr="00E90B0D">
        <w:rPr>
          <w:rFonts w:ascii="Palatino Linotype" w:hAnsi="Palatino Linotype"/>
          <w:sz w:val="22"/>
          <w:szCs w:val="22"/>
        </w:rPr>
        <w:t xml:space="preserve"> Methods on T</w:t>
      </w:r>
      <w:r>
        <w:rPr>
          <w:rFonts w:ascii="Palatino Linotype" w:hAnsi="Palatino Linotype"/>
          <w:sz w:val="22"/>
          <w:szCs w:val="22"/>
        </w:rPr>
        <w:t xml:space="preserve">eaching and Learning of Science </w:t>
      </w:r>
      <w:r w:rsidRPr="00E90B0D">
        <w:rPr>
          <w:rFonts w:ascii="Palatino Linotype" w:hAnsi="Palatino Linotype"/>
          <w:sz w:val="22"/>
          <w:szCs w:val="22"/>
        </w:rPr>
        <w:t xml:space="preserve">Activities in Pre-Schools in Kenya. </w:t>
      </w:r>
      <w:r w:rsidRPr="00E90B0D">
        <w:rPr>
          <w:rFonts w:ascii="Palatino Linotype" w:hAnsi="Palatino Linotype"/>
          <w:i/>
          <w:sz w:val="22"/>
          <w:szCs w:val="22"/>
        </w:rPr>
        <w:t>Journal of Education and Practice</w:t>
      </w:r>
      <w:r w:rsidRPr="00E90B0D">
        <w:rPr>
          <w:rFonts w:ascii="Palatino Linotype" w:hAnsi="Palatino Linotype"/>
          <w:sz w:val="22"/>
          <w:szCs w:val="22"/>
        </w:rPr>
        <w:t xml:space="preserve">, </w:t>
      </w:r>
      <w:r w:rsidRPr="00E90B0D">
        <w:rPr>
          <w:rFonts w:ascii="Palatino Linotype" w:hAnsi="Palatino Linotype"/>
          <w:i/>
          <w:sz w:val="22"/>
          <w:szCs w:val="22"/>
        </w:rPr>
        <w:t>7</w:t>
      </w:r>
      <w:r w:rsidRPr="00E90B0D">
        <w:rPr>
          <w:rFonts w:ascii="Palatino Linotype" w:hAnsi="Palatino Linotype"/>
          <w:sz w:val="22"/>
          <w:szCs w:val="22"/>
        </w:rPr>
        <w:t xml:space="preserve">(27), 1-9  </w:t>
      </w:r>
    </w:p>
    <w:p w:rsidR="00E90B0D" w:rsidRPr="00E90B0D" w:rsidRDefault="00E90B0D" w:rsidP="00E90B0D">
      <w:pPr>
        <w:pStyle w:val="NormalWeb"/>
        <w:shd w:val="clear" w:color="auto" w:fill="FFFFFF"/>
        <w:spacing w:before="0" w:beforeAutospacing="0" w:after="0" w:afterAutospacing="0"/>
        <w:ind w:left="720" w:hanging="720"/>
        <w:jc w:val="both"/>
        <w:rPr>
          <w:rFonts w:ascii="Palatino Linotype" w:hAnsi="Palatino Linotype"/>
          <w:sz w:val="22"/>
          <w:szCs w:val="22"/>
        </w:rPr>
      </w:pPr>
      <w:r w:rsidRPr="00E90B0D">
        <w:rPr>
          <w:rFonts w:ascii="Palatino Linotype" w:hAnsi="Palatino Linotype"/>
          <w:sz w:val="22"/>
          <w:szCs w:val="22"/>
        </w:rPr>
        <w:t xml:space="preserve"> O’Toole, L. (2015). Student-centered teaching in Initial Teacher Education. </w:t>
      </w:r>
      <w:r>
        <w:rPr>
          <w:rFonts w:ascii="Palatino Linotype" w:hAnsi="Palatino Linotype"/>
          <w:i/>
          <w:sz w:val="22"/>
          <w:szCs w:val="22"/>
        </w:rPr>
        <w:t xml:space="preserve">International </w:t>
      </w:r>
      <w:r w:rsidRPr="00E90B0D">
        <w:rPr>
          <w:rFonts w:ascii="Palatino Linotype" w:hAnsi="Palatino Linotype"/>
          <w:i/>
          <w:sz w:val="22"/>
          <w:szCs w:val="22"/>
        </w:rPr>
        <w:t>Journal for Cross-Disciplinary Subjects in Education</w:t>
      </w:r>
      <w:proofErr w:type="gramStart"/>
      <w:r w:rsidRPr="00E90B0D">
        <w:rPr>
          <w:rFonts w:ascii="Palatino Linotype" w:hAnsi="Palatino Linotype"/>
          <w:i/>
          <w:sz w:val="22"/>
          <w:szCs w:val="22"/>
        </w:rPr>
        <w:t>,6</w:t>
      </w:r>
      <w:proofErr w:type="gramEnd"/>
      <w:r w:rsidRPr="00E90B0D">
        <w:rPr>
          <w:rFonts w:ascii="Palatino Linotype" w:hAnsi="Palatino Linotype"/>
          <w:sz w:val="22"/>
          <w:szCs w:val="22"/>
        </w:rPr>
        <w:t xml:space="preserve">(1), 2111-2119. </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Fonts w:ascii="Palatino Linotype" w:hAnsi="Palatino Linotype"/>
        </w:rPr>
        <w:t>Olowe</w:t>
      </w:r>
      <w:proofErr w:type="spellEnd"/>
      <w:r w:rsidRPr="00E90B0D">
        <w:rPr>
          <w:rFonts w:ascii="Palatino Linotype" w:hAnsi="Palatino Linotype"/>
        </w:rPr>
        <w:t>, P. K., John, N., &amp;</w:t>
      </w:r>
      <w:proofErr w:type="spellStart"/>
      <w:r w:rsidRPr="00E90B0D">
        <w:rPr>
          <w:rFonts w:ascii="Palatino Linotype" w:hAnsi="Palatino Linotype"/>
        </w:rPr>
        <w:t>Okoroafor</w:t>
      </w:r>
      <w:proofErr w:type="spellEnd"/>
      <w:r w:rsidRPr="00E90B0D">
        <w:rPr>
          <w:rFonts w:ascii="Palatino Linotype" w:hAnsi="Palatino Linotype"/>
        </w:rPr>
        <w:t>, N. C. (2018). Technol</w:t>
      </w:r>
      <w:r>
        <w:rPr>
          <w:rFonts w:ascii="Palatino Linotype" w:hAnsi="Palatino Linotype"/>
        </w:rPr>
        <w:t xml:space="preserve">ogy materials usage in early childhood </w:t>
      </w:r>
      <w:r w:rsidRPr="00E90B0D">
        <w:rPr>
          <w:rFonts w:ascii="Palatino Linotype" w:hAnsi="Palatino Linotype"/>
        </w:rPr>
        <w:t>classroom:</w:t>
      </w:r>
      <w:r w:rsidRPr="00E90B0D">
        <w:rPr>
          <w:rFonts w:ascii="Palatino Linotype" w:hAnsi="Palatino Linotype"/>
        </w:rPr>
        <w:tab/>
        <w:t xml:space="preserve">Teachers’ and availability issues. </w:t>
      </w:r>
      <w:r w:rsidRPr="00E90B0D">
        <w:rPr>
          <w:rFonts w:ascii="Palatino Linotype" w:hAnsi="Palatino Linotype"/>
          <w:i/>
          <w:iCs/>
        </w:rPr>
        <w:t>Journal</w:t>
      </w:r>
      <w:r>
        <w:rPr>
          <w:rFonts w:ascii="Palatino Linotype" w:hAnsi="Palatino Linotype"/>
          <w:i/>
          <w:iCs/>
        </w:rPr>
        <w:t xml:space="preserve"> of Early</w:t>
      </w:r>
      <w:r>
        <w:rPr>
          <w:rFonts w:ascii="Palatino Linotype" w:hAnsi="Palatino Linotype"/>
          <w:i/>
          <w:iCs/>
        </w:rPr>
        <w:tab/>
        <w:t xml:space="preserve">Childhood Association </w:t>
      </w:r>
      <w:r w:rsidRPr="00E90B0D">
        <w:rPr>
          <w:rFonts w:ascii="Palatino Linotype" w:hAnsi="Palatino Linotype"/>
          <w:i/>
          <w:iCs/>
        </w:rPr>
        <w:t>of Nigeria, 7</w:t>
      </w:r>
      <w:r w:rsidRPr="00E90B0D">
        <w:rPr>
          <w:rFonts w:ascii="Palatino Linotype" w:hAnsi="Palatino Linotype"/>
        </w:rPr>
        <w:t>(2), 318-333.</w:t>
      </w:r>
    </w:p>
    <w:p w:rsidR="00E90B0D" w:rsidRPr="00E90B0D" w:rsidRDefault="00E90B0D" w:rsidP="00E90B0D">
      <w:pPr>
        <w:spacing w:after="0" w:line="240" w:lineRule="auto"/>
        <w:ind w:left="720" w:hanging="720"/>
        <w:jc w:val="both"/>
        <w:rPr>
          <w:rFonts w:ascii="Palatino Linotype" w:hAnsi="Palatino Linotype"/>
          <w:lang w:val="en-GB"/>
        </w:rPr>
      </w:pPr>
      <w:proofErr w:type="spellStart"/>
      <w:r w:rsidRPr="00E90B0D">
        <w:rPr>
          <w:rFonts w:ascii="Palatino Linotype" w:hAnsi="Palatino Linotype"/>
          <w:lang w:val="en-GB"/>
        </w:rPr>
        <w:t>Omotuyole</w:t>
      </w:r>
      <w:proofErr w:type="spellEnd"/>
      <w:r w:rsidRPr="00E90B0D">
        <w:rPr>
          <w:rFonts w:ascii="Palatino Linotype" w:hAnsi="Palatino Linotype"/>
          <w:lang w:val="en-GB"/>
        </w:rPr>
        <w:t xml:space="preserve">, C. O., </w:t>
      </w:r>
      <w:proofErr w:type="spellStart"/>
      <w:r w:rsidRPr="00E90B0D">
        <w:rPr>
          <w:rFonts w:ascii="Palatino Linotype" w:hAnsi="Palatino Linotype"/>
          <w:lang w:val="en-GB"/>
        </w:rPr>
        <w:t>Olowe</w:t>
      </w:r>
      <w:proofErr w:type="spellEnd"/>
      <w:r w:rsidRPr="00E90B0D">
        <w:rPr>
          <w:rFonts w:ascii="Palatino Linotype" w:hAnsi="Palatino Linotype"/>
          <w:lang w:val="en-GB"/>
        </w:rPr>
        <w:t>, P. K., &amp; John, N. I</w:t>
      </w:r>
      <w:r w:rsidRPr="00E90B0D">
        <w:rPr>
          <w:rFonts w:ascii="Palatino Linotype" w:hAnsi="Palatino Linotype"/>
          <w:b/>
          <w:lang w:val="en-GB"/>
        </w:rPr>
        <w:t>.</w:t>
      </w:r>
      <w:r w:rsidRPr="00E90B0D">
        <w:rPr>
          <w:rFonts w:ascii="Palatino Linotype" w:hAnsi="Palatino Linotype"/>
          <w:lang w:val="en-GB"/>
        </w:rPr>
        <w:t xml:space="preserve"> (2019)</w:t>
      </w:r>
      <w:r>
        <w:rPr>
          <w:rFonts w:ascii="Palatino Linotype" w:hAnsi="Palatino Linotype"/>
          <w:lang w:val="en-GB"/>
        </w:rPr>
        <w:t xml:space="preserve">. Cognitive and socio-emotional development </w:t>
      </w:r>
      <w:r w:rsidRPr="00E90B0D">
        <w:rPr>
          <w:rFonts w:ascii="Palatino Linotype" w:hAnsi="Palatino Linotype"/>
          <w:lang w:val="en-GB"/>
        </w:rPr>
        <w:t xml:space="preserve">of kindergarteners in </w:t>
      </w:r>
      <w:proofErr w:type="spellStart"/>
      <w:r w:rsidRPr="00E90B0D">
        <w:rPr>
          <w:rFonts w:ascii="Palatino Linotype" w:hAnsi="Palatino Linotype"/>
          <w:lang w:val="en-GB"/>
        </w:rPr>
        <w:t>Ondo</w:t>
      </w:r>
      <w:proofErr w:type="spellEnd"/>
      <w:r w:rsidRPr="00E90B0D">
        <w:rPr>
          <w:rFonts w:ascii="Palatino Linotype" w:hAnsi="Palatino Linotype"/>
          <w:lang w:val="en-GB"/>
        </w:rPr>
        <w:t xml:space="preserve"> West Local Government Area. </w:t>
      </w:r>
      <w:r>
        <w:rPr>
          <w:rFonts w:ascii="Palatino Linotype" w:hAnsi="Palatino Linotype"/>
          <w:i/>
          <w:lang w:val="en-GB"/>
        </w:rPr>
        <w:t xml:space="preserve">Journal of </w:t>
      </w:r>
      <w:r w:rsidRPr="00E90B0D">
        <w:rPr>
          <w:rFonts w:ascii="Palatino Linotype" w:hAnsi="Palatino Linotype"/>
          <w:i/>
          <w:lang w:val="en-GB"/>
        </w:rPr>
        <w:t>Educational Thought.</w:t>
      </w:r>
      <w:r w:rsidRPr="00E90B0D">
        <w:rPr>
          <w:rFonts w:ascii="Palatino Linotype" w:hAnsi="Palatino Linotype"/>
          <w:i/>
          <w:lang w:val="en-GB"/>
        </w:rPr>
        <w:tab/>
        <w:t>Volume, 8</w:t>
      </w:r>
      <w:r w:rsidRPr="00E90B0D">
        <w:rPr>
          <w:rFonts w:ascii="Palatino Linotype" w:hAnsi="Palatino Linotype"/>
          <w:iCs/>
          <w:lang w:val="en-GB"/>
        </w:rPr>
        <w:t>(1), 354-366</w:t>
      </w:r>
      <w:r w:rsidRPr="00E90B0D">
        <w:rPr>
          <w:rFonts w:ascii="Palatino Linotype" w:hAnsi="Palatino Linotype"/>
          <w:i/>
          <w:iCs/>
          <w:lang w:val="en-GB"/>
        </w:rPr>
        <w:t>.</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Fonts w:ascii="Palatino Linotype" w:hAnsi="Palatino Linotype"/>
        </w:rPr>
        <w:t>Onuorah</w:t>
      </w:r>
      <w:proofErr w:type="spellEnd"/>
      <w:r w:rsidRPr="00E90B0D">
        <w:rPr>
          <w:rFonts w:ascii="Palatino Linotype" w:hAnsi="Palatino Linotype"/>
        </w:rPr>
        <w:t>, A. E. &amp;</w:t>
      </w:r>
      <w:proofErr w:type="spellStart"/>
      <w:r w:rsidRPr="00E90B0D">
        <w:rPr>
          <w:rFonts w:ascii="Palatino Linotype" w:hAnsi="Palatino Linotype"/>
        </w:rPr>
        <w:t>Adimora</w:t>
      </w:r>
      <w:proofErr w:type="spellEnd"/>
      <w:r w:rsidRPr="00E90B0D">
        <w:rPr>
          <w:rFonts w:ascii="Palatino Linotype" w:hAnsi="Palatino Linotype"/>
        </w:rPr>
        <w:t>, I. (2016). Role of Carl Roger’s Pers</w:t>
      </w:r>
      <w:r>
        <w:rPr>
          <w:rFonts w:ascii="Palatino Linotype" w:hAnsi="Palatino Linotype"/>
        </w:rPr>
        <w:t xml:space="preserve">on </w:t>
      </w:r>
      <w:proofErr w:type="spellStart"/>
      <w:r>
        <w:rPr>
          <w:rFonts w:ascii="Palatino Linotype" w:hAnsi="Palatino Linotype"/>
        </w:rPr>
        <w:t>Centred</w:t>
      </w:r>
      <w:proofErr w:type="spellEnd"/>
      <w:r>
        <w:rPr>
          <w:rFonts w:ascii="Palatino Linotype" w:hAnsi="Palatino Linotype"/>
        </w:rPr>
        <w:t xml:space="preserve"> Therapy on Secondary </w:t>
      </w:r>
      <w:r w:rsidRPr="00E90B0D">
        <w:rPr>
          <w:rFonts w:ascii="Palatino Linotype" w:hAnsi="Palatino Linotype"/>
        </w:rPr>
        <w:t>School Students Career Choice in Enugu Education Zone</w:t>
      </w:r>
      <w:r>
        <w:rPr>
          <w:rFonts w:ascii="Palatino Linotype" w:hAnsi="Palatino Linotype"/>
        </w:rPr>
        <w:t xml:space="preserve"> of Enugu State, Nigeria. </w:t>
      </w:r>
      <w:r w:rsidRPr="00E90B0D">
        <w:rPr>
          <w:rFonts w:ascii="Palatino Linotype" w:hAnsi="Palatino Linotype"/>
          <w:i/>
        </w:rPr>
        <w:t>International Digital Organization for Scientific Resear</w:t>
      </w:r>
      <w:r>
        <w:rPr>
          <w:rFonts w:ascii="Palatino Linotype" w:hAnsi="Palatino Linotype"/>
          <w:i/>
        </w:rPr>
        <w:t xml:space="preserve">ch IDOSR) Journal of Scientific </w:t>
      </w:r>
      <w:r w:rsidRPr="00E90B0D">
        <w:rPr>
          <w:rFonts w:ascii="Palatino Linotype" w:hAnsi="Palatino Linotype"/>
          <w:i/>
        </w:rPr>
        <w:t>Research 1(1),</w:t>
      </w:r>
      <w:r w:rsidRPr="00E90B0D">
        <w:rPr>
          <w:rFonts w:ascii="Palatino Linotype" w:hAnsi="Palatino Linotype"/>
        </w:rPr>
        <w:t xml:space="preserve"> 141-158</w:t>
      </w:r>
    </w:p>
    <w:p w:rsidR="00E90B0D" w:rsidRPr="00E90B0D" w:rsidRDefault="00E90B0D" w:rsidP="00E90B0D">
      <w:pPr>
        <w:pStyle w:val="NormalWeb"/>
        <w:shd w:val="clear" w:color="auto" w:fill="FFFFFF"/>
        <w:spacing w:before="0" w:beforeAutospacing="0" w:after="0" w:afterAutospacing="0"/>
        <w:ind w:left="720" w:hanging="720"/>
        <w:jc w:val="both"/>
        <w:rPr>
          <w:rFonts w:ascii="Palatino Linotype" w:hAnsi="Palatino Linotype"/>
          <w:sz w:val="22"/>
          <w:szCs w:val="22"/>
        </w:rPr>
      </w:pPr>
      <w:r w:rsidRPr="00E90B0D">
        <w:rPr>
          <w:rFonts w:ascii="Palatino Linotype" w:hAnsi="Palatino Linotype"/>
          <w:sz w:val="22"/>
          <w:szCs w:val="22"/>
        </w:rPr>
        <w:t>Rogers, C. (1983). As a teacher, can I be myself? In Free</w:t>
      </w:r>
      <w:r>
        <w:rPr>
          <w:rFonts w:ascii="Palatino Linotype" w:hAnsi="Palatino Linotype"/>
          <w:sz w:val="22"/>
          <w:szCs w:val="22"/>
        </w:rPr>
        <w:t xml:space="preserve">dom to learn for the 80s. Ohio: Charles </w:t>
      </w:r>
      <w:r w:rsidRPr="00E90B0D">
        <w:rPr>
          <w:rFonts w:ascii="Palatino Linotype" w:hAnsi="Palatino Linotype"/>
          <w:sz w:val="22"/>
          <w:szCs w:val="22"/>
        </w:rPr>
        <w:t>E. Merrill Publishing Company</w:t>
      </w:r>
    </w:p>
    <w:p w:rsidR="00E90B0D" w:rsidRPr="00E90B0D" w:rsidRDefault="00E90B0D" w:rsidP="00E90B0D">
      <w:pPr>
        <w:spacing w:after="0" w:line="240" w:lineRule="auto"/>
        <w:ind w:left="720" w:hanging="720"/>
        <w:jc w:val="both"/>
        <w:rPr>
          <w:rFonts w:ascii="Palatino Linotype" w:hAnsi="Palatino Linotype"/>
        </w:rPr>
      </w:pPr>
      <w:r w:rsidRPr="00E90B0D">
        <w:rPr>
          <w:rFonts w:ascii="Palatino Linotype" w:hAnsi="Palatino Linotype"/>
        </w:rPr>
        <w:t>Talbert, E. (2016). Student-centered instruction and its e</w:t>
      </w:r>
      <w:r>
        <w:rPr>
          <w:rFonts w:ascii="Palatino Linotype" w:hAnsi="Palatino Linotype"/>
        </w:rPr>
        <w:t xml:space="preserve">ffect on mathematics engagement by </w:t>
      </w:r>
      <w:r w:rsidRPr="00E90B0D">
        <w:rPr>
          <w:rFonts w:ascii="Palatino Linotype" w:hAnsi="Palatino Linotype"/>
        </w:rPr>
        <w:t xml:space="preserve">race. </w:t>
      </w:r>
    </w:p>
    <w:p w:rsidR="00E90B0D" w:rsidRPr="00E90B0D" w:rsidRDefault="00E90B0D" w:rsidP="00E90B0D">
      <w:pPr>
        <w:pStyle w:val="NoSpacing"/>
        <w:ind w:left="720" w:hanging="720"/>
        <w:jc w:val="both"/>
        <w:rPr>
          <w:rFonts w:ascii="Palatino Linotype" w:hAnsi="Palatino Linotype"/>
        </w:rPr>
      </w:pPr>
      <w:r w:rsidRPr="00E90B0D">
        <w:rPr>
          <w:rFonts w:ascii="Palatino Linotype" w:hAnsi="Palatino Linotype"/>
        </w:rPr>
        <w:t xml:space="preserve">UNESCO. (2016). Un-packing sustainable development goal 4: education 2030. </w:t>
      </w:r>
      <w:r w:rsidRPr="00E90B0D">
        <w:rPr>
          <w:rFonts w:ascii="Palatino Linotype" w:hAnsi="Palatino Linotype"/>
          <w:i/>
        </w:rPr>
        <w:t>Guide.</w:t>
      </w:r>
      <w:r>
        <w:rPr>
          <w:rFonts w:ascii="Palatino Linotype" w:hAnsi="Palatino Linotype"/>
        </w:rPr>
        <w:t xml:space="preserve"> Retrieved </w:t>
      </w:r>
      <w:r w:rsidRPr="00E90B0D">
        <w:rPr>
          <w:rFonts w:ascii="Palatino Linotype" w:hAnsi="Palatino Linotype"/>
        </w:rPr>
        <w:t>from</w:t>
      </w:r>
      <w:r w:rsidRPr="00E90B0D">
        <w:rPr>
          <w:rFonts w:ascii="Palatino Linotype" w:hAnsi="Palatino Linotype"/>
        </w:rPr>
        <w:tab/>
        <w:t>http://unesdoc.unesco.org/images/0024/002463/246300E.pdf.</w:t>
      </w:r>
    </w:p>
    <w:p w:rsidR="00E90B0D" w:rsidRPr="00E90B0D" w:rsidRDefault="00E90B0D" w:rsidP="00E90B0D">
      <w:pPr>
        <w:pStyle w:val="NoSpacing"/>
        <w:ind w:left="720" w:hanging="720"/>
        <w:jc w:val="both"/>
        <w:rPr>
          <w:rFonts w:ascii="Palatino Linotype" w:hAnsi="Palatino Linotype"/>
        </w:rPr>
      </w:pPr>
    </w:p>
    <w:p w:rsidR="00E90B0D" w:rsidRPr="00E90B0D" w:rsidRDefault="00E90B0D" w:rsidP="00E90B0D">
      <w:pPr>
        <w:pStyle w:val="NoSpacing"/>
        <w:ind w:left="720" w:hanging="720"/>
        <w:jc w:val="both"/>
        <w:rPr>
          <w:rFonts w:ascii="Palatino Linotype" w:hAnsi="Palatino Linotype"/>
        </w:rPr>
      </w:pPr>
      <w:r w:rsidRPr="00E90B0D">
        <w:rPr>
          <w:rFonts w:ascii="Palatino Linotype" w:hAnsi="Palatino Linotype"/>
        </w:rPr>
        <w:lastRenderedPageBreak/>
        <w:t xml:space="preserve">United Nations. (2015). </w:t>
      </w:r>
      <w:proofErr w:type="gramStart"/>
      <w:r w:rsidRPr="00E90B0D">
        <w:rPr>
          <w:rFonts w:ascii="Palatino Linotype" w:hAnsi="Palatino Linotype"/>
        </w:rPr>
        <w:t>Transforming</w:t>
      </w:r>
      <w:proofErr w:type="gramEnd"/>
      <w:r w:rsidRPr="00E90B0D">
        <w:rPr>
          <w:rFonts w:ascii="Palatino Linotype" w:hAnsi="Palatino Linotype"/>
        </w:rPr>
        <w:t xml:space="preserve"> our world: </w:t>
      </w:r>
      <w:r>
        <w:rPr>
          <w:rFonts w:ascii="Palatino Linotype" w:hAnsi="Palatino Linotype"/>
        </w:rPr>
        <w:t xml:space="preserve">the 2030 agenda for sustainable </w:t>
      </w:r>
      <w:r w:rsidRPr="00E90B0D">
        <w:rPr>
          <w:rFonts w:ascii="Palatino Linotype" w:hAnsi="Palatino Linotype"/>
        </w:rPr>
        <w:t>development.</w:t>
      </w:r>
    </w:p>
    <w:p w:rsidR="00E90B0D" w:rsidRPr="00E90B0D" w:rsidRDefault="00E90B0D" w:rsidP="00E90B0D">
      <w:pPr>
        <w:spacing w:after="0" w:line="240" w:lineRule="auto"/>
        <w:ind w:left="720" w:hanging="720"/>
        <w:jc w:val="both"/>
        <w:rPr>
          <w:rFonts w:ascii="Palatino Linotype" w:hAnsi="Palatino Linotype"/>
        </w:rPr>
      </w:pPr>
      <w:proofErr w:type="spellStart"/>
      <w:r w:rsidRPr="00E90B0D">
        <w:rPr>
          <w:rFonts w:ascii="Palatino Linotype" w:hAnsi="Palatino Linotype"/>
        </w:rPr>
        <w:t>Üzüm</w:t>
      </w:r>
      <w:proofErr w:type="spellEnd"/>
      <w:r w:rsidRPr="00E90B0D">
        <w:rPr>
          <w:rFonts w:ascii="Palatino Linotype" w:hAnsi="Palatino Linotype"/>
        </w:rPr>
        <w:t>, B., &amp;</w:t>
      </w:r>
      <w:proofErr w:type="spellStart"/>
      <w:r w:rsidRPr="00E90B0D">
        <w:rPr>
          <w:rFonts w:ascii="Palatino Linotype" w:hAnsi="Palatino Linotype"/>
        </w:rPr>
        <w:t>Pesen</w:t>
      </w:r>
      <w:proofErr w:type="spellEnd"/>
      <w:r w:rsidRPr="00E90B0D">
        <w:rPr>
          <w:rFonts w:ascii="Palatino Linotype" w:hAnsi="Palatino Linotype"/>
        </w:rPr>
        <w:t>, A. (2019). Do the Learner-center</w:t>
      </w:r>
      <w:r>
        <w:rPr>
          <w:rFonts w:ascii="Palatino Linotype" w:hAnsi="Palatino Linotype"/>
        </w:rPr>
        <w:t xml:space="preserve">ed Approaches Increase Academic </w:t>
      </w:r>
      <w:r w:rsidRPr="00E90B0D">
        <w:rPr>
          <w:rFonts w:ascii="Palatino Linotype" w:hAnsi="Palatino Linotype"/>
        </w:rPr>
        <w:t>Performance? Effect of the Layered Curriculum on Students’ Academic Achi</w:t>
      </w:r>
      <w:r>
        <w:rPr>
          <w:rFonts w:ascii="Palatino Linotype" w:hAnsi="Palatino Linotype"/>
        </w:rPr>
        <w:t xml:space="preserve">evement in </w:t>
      </w:r>
      <w:r w:rsidRPr="00E90B0D">
        <w:rPr>
          <w:rFonts w:ascii="Palatino Linotype" w:hAnsi="Palatino Linotype"/>
        </w:rPr>
        <w:t xml:space="preserve">English Lesson. </w:t>
      </w:r>
      <w:r w:rsidRPr="00E90B0D">
        <w:rPr>
          <w:rFonts w:ascii="Palatino Linotype" w:hAnsi="Palatino Linotype"/>
          <w:i/>
        </w:rPr>
        <w:t>International Journal of Instruction, 12</w:t>
      </w:r>
      <w:r>
        <w:rPr>
          <w:rFonts w:ascii="Palatino Linotype" w:hAnsi="Palatino Linotype"/>
        </w:rPr>
        <w:t xml:space="preserve">(1), 1585-1608. </w:t>
      </w:r>
      <w:r w:rsidRPr="00E90B0D">
        <w:rPr>
          <w:rFonts w:ascii="Palatino Linotype" w:hAnsi="Palatino Linotype"/>
        </w:rPr>
        <w:t>https://doi.org/10.29333/iji.2019.121101a</w:t>
      </w:r>
    </w:p>
    <w:p w:rsidR="00E90B0D" w:rsidRPr="00E90B0D" w:rsidRDefault="00E90B0D" w:rsidP="00E90B0D">
      <w:pPr>
        <w:pStyle w:val="NoSpacing"/>
        <w:jc w:val="both"/>
        <w:rPr>
          <w:rFonts w:ascii="Palatino Linotype" w:hAnsi="Palatino Linotype"/>
          <w:b/>
        </w:rPr>
      </w:pPr>
    </w:p>
    <w:p w:rsidR="00E90B0D" w:rsidRPr="00E90B0D" w:rsidRDefault="00E90B0D" w:rsidP="00E90B0D">
      <w:pPr>
        <w:pStyle w:val="NoSpacing"/>
        <w:jc w:val="both"/>
        <w:rPr>
          <w:rFonts w:ascii="Palatino Linotype" w:hAnsi="Palatino Linotype"/>
          <w:b/>
        </w:rPr>
      </w:pPr>
    </w:p>
    <w:p w:rsidR="00E90B0D" w:rsidRPr="00E90B0D" w:rsidRDefault="00E90B0D" w:rsidP="00E90B0D">
      <w:pPr>
        <w:pStyle w:val="NoSpacing"/>
        <w:jc w:val="both"/>
        <w:rPr>
          <w:rFonts w:ascii="Palatino Linotype" w:hAnsi="Palatino Linotype"/>
          <w:b/>
        </w:rPr>
      </w:pPr>
    </w:p>
    <w:p w:rsidR="002F6FD7" w:rsidRPr="00E90B0D" w:rsidRDefault="002F6FD7" w:rsidP="00E90B0D">
      <w:pPr>
        <w:spacing w:after="0" w:line="240" w:lineRule="auto"/>
        <w:jc w:val="both"/>
        <w:rPr>
          <w:rFonts w:ascii="Palatino Linotype" w:hAnsi="Palatino Linotype"/>
        </w:rPr>
      </w:pPr>
    </w:p>
    <w:sectPr w:rsidR="002F6FD7" w:rsidRPr="00E90B0D" w:rsidSect="00E90B0D">
      <w:headerReference w:type="default" r:id="rId10"/>
      <w:footerReference w:type="default" r:id="rId11"/>
      <w:footerReference w:type="first" r:id="rId12"/>
      <w:pgSz w:w="11906" w:h="16838" w:code="9"/>
      <w:pgMar w:top="1440" w:right="1440" w:bottom="864" w:left="1440" w:header="1008" w:footer="720" w:gutter="0"/>
      <w:pgNumType w:start="2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544" w:rsidRDefault="00DA4544" w:rsidP="003A5B2D">
      <w:pPr>
        <w:spacing w:after="0" w:line="240" w:lineRule="auto"/>
      </w:pPr>
      <w:r>
        <w:separator/>
      </w:r>
    </w:p>
  </w:endnote>
  <w:endnote w:type="continuationSeparator" w:id="0">
    <w:p w:rsidR="00DA4544" w:rsidRDefault="00DA4544"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EC6DD7" w:rsidRPr="00C31FDF" w:rsidRDefault="00E90B0D" w:rsidP="00EC6DD7">
        <w:pPr>
          <w:pStyle w:val="NoSpacing"/>
          <w:rPr>
            <w:rFonts w:ascii="Palatino Linotype" w:hAnsi="Palatino Linotype"/>
            <w:sz w:val="14"/>
            <w:szCs w:val="14"/>
          </w:rPr>
        </w:pPr>
        <w:r w:rsidRPr="00E90B0D">
          <w:rPr>
            <w:rFonts w:ascii="Palatino Linotype" w:hAnsi="Palatino Linotype"/>
            <w:sz w:val="14"/>
          </w:rPr>
          <w:t>EVALUATING THE EFFECTIVENESS OF CHILD CENTERED PEDAGOGY ON LOWER BASIC PUPILS’ SELF-CONCEPT…</w:t>
        </w:r>
        <w:r w:rsidR="00EC6DD7" w:rsidRPr="00EC6DD7">
          <w:rPr>
            <w:rFonts w:ascii="Palatino Linotype" w:hAnsi="Palatino Linotype"/>
            <w:bCs/>
            <w:sz w:val="6"/>
          </w:rPr>
          <w:tab/>
        </w:r>
        <w:r w:rsidR="00EC6DD7" w:rsidRPr="004952EC">
          <w:rPr>
            <w:rFonts w:ascii="Palatino Linotype" w:eastAsia="Times New Roman" w:hAnsi="Palatino Linotype"/>
            <w:bCs/>
            <w:color w:val="000000"/>
            <w:sz w:val="6"/>
          </w:rPr>
          <w:tab/>
        </w:r>
        <w:r w:rsidR="00EC6DD7">
          <w:fldChar w:fldCharType="begin"/>
        </w:r>
        <w:r w:rsidR="00EC6DD7">
          <w:instrText xml:space="preserve"> PAGE   \* MERGEFORMAT </w:instrText>
        </w:r>
        <w:r w:rsidR="00EC6DD7">
          <w:fldChar w:fldCharType="separate"/>
        </w:r>
        <w:r w:rsidR="00BA439E">
          <w:rPr>
            <w:noProof/>
          </w:rPr>
          <w:t>296</w:t>
        </w:r>
        <w:r w:rsidR="00EC6DD7">
          <w:rPr>
            <w:noProof/>
          </w:rPr>
          <w:fldChar w:fldCharType="end"/>
        </w:r>
      </w:p>
    </w:sdtContent>
  </w:sdt>
  <w:p w:rsidR="00EC6DD7" w:rsidRDefault="00EC6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EC6DD7" w:rsidRPr="003C495A" w:rsidRDefault="00EC6DD7"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EC6DD7" w:rsidRDefault="00EC6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544" w:rsidRDefault="00DA4544" w:rsidP="003A5B2D">
      <w:pPr>
        <w:spacing w:after="0" w:line="240" w:lineRule="auto"/>
      </w:pPr>
      <w:r>
        <w:separator/>
      </w:r>
    </w:p>
  </w:footnote>
  <w:footnote w:type="continuationSeparator" w:id="0">
    <w:p w:rsidR="00DA4544" w:rsidRDefault="00DA4544"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D7" w:rsidRDefault="00EC6DD7"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pg. 2</w:t>
    </w:r>
    <w:r w:rsidR="00E90B0D">
      <w:rPr>
        <w:rFonts w:ascii="Times New Roman" w:hAnsi="Times New Roman"/>
        <w:b/>
        <w:i/>
        <w:sz w:val="16"/>
        <w:szCs w:val="16"/>
      </w:rPr>
      <w:t>87</w:t>
    </w:r>
    <w:r>
      <w:rPr>
        <w:rFonts w:ascii="Times New Roman" w:hAnsi="Times New Roman"/>
        <w:b/>
        <w:i/>
        <w:sz w:val="16"/>
        <w:szCs w:val="16"/>
      </w:rPr>
      <w:t xml:space="preserve"> – 2</w:t>
    </w:r>
    <w:r w:rsidR="00E90B0D">
      <w:rPr>
        <w:rFonts w:ascii="Times New Roman" w:hAnsi="Times New Roman"/>
        <w:b/>
        <w:i/>
        <w:sz w:val="16"/>
        <w:szCs w:val="16"/>
      </w:rPr>
      <w:t>9</w:t>
    </w:r>
    <w:r w:rsidR="00B35E09">
      <w:rPr>
        <w:rFonts w:ascii="Times New Roman" w:hAnsi="Times New Roman"/>
        <w:b/>
        <w:i/>
        <w:sz w:val="16"/>
        <w:szCs w:val="16"/>
      </w:rPr>
      <w:t>6</w:t>
    </w:r>
    <w:r w:rsidRPr="00D25256">
      <w:rPr>
        <w:b/>
        <w:i/>
        <w:sz w:val="16"/>
        <w:szCs w:val="16"/>
      </w:rPr>
      <w:t xml:space="preserve"> </w:t>
    </w:r>
  </w:p>
  <w:p w:rsidR="00EC6DD7" w:rsidRDefault="00EC6DD7"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EC6DD7" w:rsidRPr="00631B89" w:rsidRDefault="00EC6DD7"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12"/>
    <w:multiLevelType w:val="hybridMultilevel"/>
    <w:tmpl w:val="80F83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00001A"/>
    <w:multiLevelType w:val="hybridMultilevel"/>
    <w:tmpl w:val="18F0F204"/>
    <w:lvl w:ilvl="0" w:tplc="BD108EBA">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581AC4"/>
    <w:multiLevelType w:val="hybridMultilevel"/>
    <w:tmpl w:val="A3627B58"/>
    <w:lvl w:ilvl="0" w:tplc="6A665F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392B40"/>
    <w:multiLevelType w:val="multilevel"/>
    <w:tmpl w:val="D76A8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290BC3"/>
    <w:multiLevelType w:val="hybridMultilevel"/>
    <w:tmpl w:val="78A0FF4A"/>
    <w:lvl w:ilvl="0" w:tplc="6866A44A">
      <w:start w:val="1"/>
      <w:numFmt w:val="decimal"/>
      <w:lvlText w:val="%1."/>
      <w:lvlJc w:val="left"/>
      <w:pPr>
        <w:ind w:left="787" w:hanging="360"/>
      </w:pPr>
      <w:rPr>
        <w:rFonts w:ascii="Palatino Linotype" w:hAnsi="Palatino Linotype"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8BC3D33"/>
    <w:multiLevelType w:val="hybridMultilevel"/>
    <w:tmpl w:val="591CE87A"/>
    <w:lvl w:ilvl="0" w:tplc="22F092FE">
      <w:start w:val="1"/>
      <w:numFmt w:val="decimal"/>
      <w:lvlText w:val="%1."/>
      <w:lvlJc w:val="left"/>
      <w:pPr>
        <w:ind w:left="36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3ACB49F4"/>
    <w:multiLevelType w:val="multilevel"/>
    <w:tmpl w:val="AF3AF1F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8">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9">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0">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2">
    <w:nsid w:val="49DA6826"/>
    <w:multiLevelType w:val="hybridMultilevel"/>
    <w:tmpl w:val="2CF0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4DE1644"/>
    <w:multiLevelType w:val="hybridMultilevel"/>
    <w:tmpl w:val="07FA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F22A64"/>
    <w:multiLevelType w:val="hybridMultilevel"/>
    <w:tmpl w:val="0A082D42"/>
    <w:lvl w:ilvl="0" w:tplc="DBCA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7F0B4A"/>
    <w:multiLevelType w:val="multilevel"/>
    <w:tmpl w:val="64DCBDD6"/>
    <w:lvl w:ilvl="0">
      <w:start w:val="1"/>
      <w:numFmt w:val="decimal"/>
      <w:lvlText w:val="%1."/>
      <w:lvlJc w:val="left"/>
      <w:pPr>
        <w:ind w:left="1342" w:hanging="300"/>
      </w:pPr>
      <w:rPr>
        <w:rFonts w:ascii="Times New Roman" w:eastAsia="Times New Roman" w:hAnsi="Times New Roman" w:cs="Times New Roman"/>
        <w:sz w:val="24"/>
        <w:szCs w:val="24"/>
      </w:rPr>
    </w:lvl>
    <w:lvl w:ilvl="1">
      <w:numFmt w:val="bullet"/>
      <w:lvlText w:val="•"/>
      <w:lvlJc w:val="left"/>
      <w:pPr>
        <w:ind w:left="2404" w:hanging="300"/>
      </w:pPr>
    </w:lvl>
    <w:lvl w:ilvl="2">
      <w:numFmt w:val="bullet"/>
      <w:lvlText w:val="•"/>
      <w:lvlJc w:val="left"/>
      <w:pPr>
        <w:ind w:left="3468" w:hanging="300"/>
      </w:pPr>
    </w:lvl>
    <w:lvl w:ilvl="3">
      <w:numFmt w:val="bullet"/>
      <w:lvlText w:val="•"/>
      <w:lvlJc w:val="left"/>
      <w:pPr>
        <w:ind w:left="4532" w:hanging="300"/>
      </w:pPr>
    </w:lvl>
    <w:lvl w:ilvl="4">
      <w:numFmt w:val="bullet"/>
      <w:lvlText w:val="•"/>
      <w:lvlJc w:val="left"/>
      <w:pPr>
        <w:ind w:left="5596" w:hanging="300"/>
      </w:pPr>
    </w:lvl>
    <w:lvl w:ilvl="5">
      <w:numFmt w:val="bullet"/>
      <w:lvlText w:val="•"/>
      <w:lvlJc w:val="left"/>
      <w:pPr>
        <w:ind w:left="6660" w:hanging="300"/>
      </w:pPr>
    </w:lvl>
    <w:lvl w:ilvl="6">
      <w:numFmt w:val="bullet"/>
      <w:lvlText w:val="•"/>
      <w:lvlJc w:val="left"/>
      <w:pPr>
        <w:ind w:left="7724" w:hanging="300"/>
      </w:pPr>
    </w:lvl>
    <w:lvl w:ilvl="7">
      <w:numFmt w:val="bullet"/>
      <w:lvlText w:val="•"/>
      <w:lvlJc w:val="left"/>
      <w:pPr>
        <w:ind w:left="8788" w:hanging="300"/>
      </w:pPr>
    </w:lvl>
    <w:lvl w:ilvl="8">
      <w:numFmt w:val="bullet"/>
      <w:lvlText w:val="•"/>
      <w:lvlJc w:val="left"/>
      <w:pPr>
        <w:ind w:left="9852" w:hanging="300"/>
      </w:pPr>
    </w:lvl>
  </w:abstractNum>
  <w:num w:numId="1">
    <w:abstractNumId w:val="16"/>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7"/>
  </w:num>
  <w:num w:numId="8">
    <w:abstractNumId w:val="28"/>
  </w:num>
  <w:num w:numId="9">
    <w:abstractNumId w:val="31"/>
  </w:num>
  <w:num w:numId="10">
    <w:abstractNumId w:val="36"/>
  </w:num>
  <w:num w:numId="11">
    <w:abstractNumId w:val="30"/>
  </w:num>
  <w:num w:numId="12">
    <w:abstractNumId w:val="19"/>
  </w:num>
  <w:num w:numId="13">
    <w:abstractNumId w:val="29"/>
  </w:num>
  <w:num w:numId="14">
    <w:abstractNumId w:val="23"/>
  </w:num>
  <w:num w:numId="15">
    <w:abstractNumId w:val="40"/>
  </w:num>
  <w:num w:numId="16">
    <w:abstractNumId w:val="18"/>
  </w:num>
  <w:num w:numId="17">
    <w:abstractNumId w:val="37"/>
  </w:num>
  <w:num w:numId="18">
    <w:abstractNumId w:val="38"/>
  </w:num>
  <w:num w:numId="19">
    <w:abstractNumId w:val="9"/>
  </w:num>
  <w:num w:numId="20">
    <w:abstractNumId w:val="20"/>
  </w:num>
  <w:num w:numId="21">
    <w:abstractNumId w:val="15"/>
  </w:num>
  <w:num w:numId="22">
    <w:abstractNumId w:val="22"/>
  </w:num>
  <w:num w:numId="23">
    <w:abstractNumId w:val="7"/>
  </w:num>
  <w:num w:numId="24">
    <w:abstractNumId w:val="13"/>
  </w:num>
  <w:num w:numId="25">
    <w:abstractNumId w:val="0"/>
  </w:num>
  <w:num w:numId="26">
    <w:abstractNumId w:val="1"/>
  </w:num>
  <w:num w:numId="27">
    <w:abstractNumId w:val="10"/>
  </w:num>
  <w:num w:numId="28">
    <w:abstractNumId w:val="4"/>
  </w:num>
  <w:num w:numId="29">
    <w:abstractNumId w:val="5"/>
  </w:num>
  <w:num w:numId="30">
    <w:abstractNumId w:val="6"/>
  </w:num>
  <w:num w:numId="31">
    <w:abstractNumId w:val="41"/>
  </w:num>
  <w:num w:numId="32">
    <w:abstractNumId w:val="42"/>
  </w:num>
  <w:num w:numId="33">
    <w:abstractNumId w:val="39"/>
  </w:num>
  <w:num w:numId="34">
    <w:abstractNumId w:val="35"/>
  </w:num>
  <w:num w:numId="35">
    <w:abstractNumId w:val="34"/>
  </w:num>
  <w:num w:numId="36">
    <w:abstractNumId w:val="14"/>
  </w:num>
  <w:num w:numId="37">
    <w:abstractNumId w:val="24"/>
  </w:num>
  <w:num w:numId="38">
    <w:abstractNumId w:val="8"/>
  </w:num>
  <w:num w:numId="39">
    <w:abstractNumId w:val="32"/>
  </w:num>
  <w:num w:numId="40">
    <w:abstractNumId w:val="43"/>
  </w:num>
  <w:num w:numId="41">
    <w:abstractNumId w:val="25"/>
  </w:num>
  <w:num w:numId="42">
    <w:abstractNumId w:val="12"/>
  </w:num>
  <w:num w:numId="43">
    <w:abstractNumId w:val="3"/>
  </w:num>
  <w:num w:numId="4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548CC"/>
    <w:rsid w:val="00B56B63"/>
    <w:rsid w:val="00B6141E"/>
    <w:rsid w:val="00B65D58"/>
    <w:rsid w:val="00B66328"/>
    <w:rsid w:val="00B674B5"/>
    <w:rsid w:val="00B71E3E"/>
    <w:rsid w:val="00B762B1"/>
    <w:rsid w:val="00B77BD4"/>
    <w:rsid w:val="00B86093"/>
    <w:rsid w:val="00B910E2"/>
    <w:rsid w:val="00B91FA3"/>
    <w:rsid w:val="00B93FCA"/>
    <w:rsid w:val="00BA0EE9"/>
    <w:rsid w:val="00BA439E"/>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A4544"/>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90B0D"/>
    <w:rsid w:val="00EA2C89"/>
    <w:rsid w:val="00EB6231"/>
    <w:rsid w:val="00EB6C6A"/>
    <w:rsid w:val="00EC012C"/>
    <w:rsid w:val="00EC33C5"/>
    <w:rsid w:val="00EC47EA"/>
    <w:rsid w:val="00EC6DD7"/>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omolafe@unilag.edu.ng/adefunkekom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nation1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545BE-9FB7-47D4-BA0A-8F8F8E81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4565</Words>
  <Characters>26025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2023-04-28T12:28:00Z</dcterms:created>
  <dcterms:modified xsi:type="dcterms:W3CDTF">2023-04-28T12:28:00Z</dcterms:modified>
</cp:coreProperties>
</file>